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31" w:rsidRPr="00D13EAF" w:rsidRDefault="00B15031" w:rsidP="00B15031">
      <w:pPr>
        <w:rPr>
          <w:rFonts w:ascii="Times New Roman" w:hAnsi="Times New Roman"/>
          <w:color w:val="FF0000"/>
        </w:rPr>
      </w:pPr>
    </w:p>
    <w:p w:rsidR="00B15031" w:rsidRPr="00D13EAF" w:rsidRDefault="000A72F5" w:rsidP="00B15031">
      <w:pPr>
        <w:jc w:val="center"/>
        <w:rPr>
          <w:rFonts w:ascii="Times New Roman" w:hAnsi="Times New Roman"/>
          <w:color w:val="FF0000"/>
          <w:spacing w:val="20"/>
          <w:sz w:val="36"/>
        </w:rPr>
      </w:pPr>
      <w:r>
        <w:rPr>
          <w:rFonts w:ascii="Times New Roman" w:hAnsi="Times New Roman"/>
          <w:b/>
          <w:noProof/>
          <w:color w:val="FF0000"/>
          <w:spacing w:val="-4"/>
          <w:sz w:val="36"/>
        </w:rPr>
        <w:drawing>
          <wp:inline distT="0" distB="0" distL="0" distR="0" wp14:anchorId="38119305" wp14:editId="1541EAB4">
            <wp:extent cx="1238935" cy="1476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CSP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177" cy="1486111"/>
                    </a:xfrm>
                    <a:prstGeom prst="rect">
                      <a:avLst/>
                    </a:prstGeom>
                  </pic:spPr>
                </pic:pic>
              </a:graphicData>
            </a:graphic>
          </wp:inline>
        </w:drawing>
      </w:r>
    </w:p>
    <w:p w:rsidR="00B15031" w:rsidRPr="00976E39" w:rsidRDefault="00B15031" w:rsidP="00976E39">
      <w:pPr>
        <w:suppressAutoHyphens/>
        <w:jc w:val="both"/>
        <w:rPr>
          <w:rFonts w:ascii="Times New Roman" w:hAnsi="Times New Roman"/>
          <w:color w:val="FF0000"/>
          <w:spacing w:val="-3"/>
        </w:rPr>
      </w:pPr>
      <w:r w:rsidRPr="00D13EAF">
        <w:rPr>
          <w:rFonts w:ascii="Times New Roman" w:hAnsi="Times New Roman"/>
          <w:noProof/>
          <w:color w:val="FF0000"/>
          <w:szCs w:val="24"/>
        </w:rPr>
        <w:drawing>
          <wp:anchor distT="36576" distB="36576" distL="36576" distR="36576" simplePos="0" relativeHeight="251659264" behindDoc="0" locked="0" layoutInCell="1" allowOverlap="1" wp14:anchorId="41175D19" wp14:editId="385B6B23">
            <wp:simplePos x="0" y="0"/>
            <wp:positionH relativeFrom="column">
              <wp:posOffset>7110095</wp:posOffset>
            </wp:positionH>
            <wp:positionV relativeFrom="paragraph">
              <wp:posOffset>939800</wp:posOffset>
            </wp:positionV>
            <wp:extent cx="1395730" cy="13620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730"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15031" w:rsidRPr="00976E39" w:rsidRDefault="00B15031" w:rsidP="00B15031">
      <w:pPr>
        <w:suppressAutoHyphens/>
        <w:jc w:val="center"/>
        <w:rPr>
          <w:rFonts w:ascii="Calibri" w:hAnsi="Calibri"/>
          <w:spacing w:val="-3"/>
          <w:szCs w:val="24"/>
        </w:rPr>
      </w:pPr>
      <w:r w:rsidRPr="00976E39">
        <w:rPr>
          <w:rFonts w:ascii="Calibri" w:hAnsi="Calibri"/>
          <w:b/>
          <w:i/>
          <w:spacing w:val="-5"/>
          <w:szCs w:val="24"/>
        </w:rPr>
        <w:t>CATALOG</w:t>
      </w:r>
    </w:p>
    <w:p w:rsidR="00B15031" w:rsidRPr="00976E39" w:rsidRDefault="00B15031" w:rsidP="00B15031">
      <w:pPr>
        <w:suppressAutoHyphens/>
        <w:jc w:val="center"/>
        <w:rPr>
          <w:rFonts w:ascii="Calibri" w:hAnsi="Calibri"/>
          <w:b/>
          <w:spacing w:val="-3"/>
          <w:sz w:val="22"/>
          <w:szCs w:val="22"/>
        </w:rPr>
      </w:pPr>
    </w:p>
    <w:p w:rsidR="00B15031" w:rsidRPr="00976E39" w:rsidRDefault="00B15031" w:rsidP="00B15031">
      <w:pPr>
        <w:jc w:val="center"/>
        <w:rPr>
          <w:rFonts w:ascii="Calibri" w:hAnsi="Calibri"/>
          <w:sz w:val="22"/>
          <w:szCs w:val="22"/>
        </w:rPr>
      </w:pPr>
      <w:r w:rsidRPr="00976E39">
        <w:rPr>
          <w:rFonts w:ascii="Calibri" w:hAnsi="Calibri"/>
          <w:sz w:val="22"/>
          <w:szCs w:val="22"/>
        </w:rPr>
        <w:t xml:space="preserve">Auxiliary aids and services are available upon </w:t>
      </w:r>
      <w:r w:rsidRPr="00976E39">
        <w:rPr>
          <w:rFonts w:ascii="Calibri" w:hAnsi="Calibri"/>
          <w:sz w:val="22"/>
          <w:szCs w:val="22"/>
        </w:rPr>
        <w:br/>
        <w:t>the request of individuals with disabilities.</w:t>
      </w:r>
    </w:p>
    <w:p w:rsidR="00B15031" w:rsidRPr="00976E39" w:rsidRDefault="00B15031" w:rsidP="00976E39">
      <w:pPr>
        <w:rPr>
          <w:rFonts w:ascii="Calibri" w:hAnsi="Calibri"/>
          <w:sz w:val="22"/>
          <w:szCs w:val="22"/>
        </w:rPr>
      </w:pPr>
    </w:p>
    <w:p w:rsidR="00B15031" w:rsidRPr="00976E39" w:rsidRDefault="00B15031" w:rsidP="00B15031">
      <w:pPr>
        <w:jc w:val="center"/>
        <w:rPr>
          <w:rFonts w:ascii="Calibri" w:hAnsi="Calibri"/>
          <w:sz w:val="22"/>
          <w:szCs w:val="22"/>
        </w:rPr>
      </w:pPr>
      <w:r w:rsidRPr="00976E39">
        <w:rPr>
          <w:rFonts w:ascii="Calibri" w:hAnsi="Calibri"/>
          <w:sz w:val="22"/>
          <w:szCs w:val="22"/>
        </w:rPr>
        <w:t>Equal Opportunity Employer/Program</w:t>
      </w:r>
    </w:p>
    <w:p w:rsidR="00B15031" w:rsidRPr="00976E39" w:rsidRDefault="00B15031" w:rsidP="00B15031">
      <w:pPr>
        <w:jc w:val="center"/>
        <w:rPr>
          <w:rFonts w:ascii="Calibri" w:hAnsi="Calibri"/>
          <w:sz w:val="22"/>
          <w:szCs w:val="22"/>
        </w:rPr>
      </w:pPr>
      <w:r w:rsidRPr="00976E39">
        <w:rPr>
          <w:rFonts w:ascii="Calibri" w:hAnsi="Calibri"/>
          <w:sz w:val="22"/>
          <w:szCs w:val="22"/>
        </w:rPr>
        <w:t>The Ohio Relay Service number is 711</w:t>
      </w:r>
    </w:p>
    <w:p w:rsidR="00B15031" w:rsidRPr="00976E39" w:rsidRDefault="00B15031" w:rsidP="00B15031">
      <w:pPr>
        <w:jc w:val="center"/>
        <w:rPr>
          <w:rFonts w:ascii="Calibri" w:hAnsi="Calibri"/>
          <w:sz w:val="22"/>
          <w:szCs w:val="22"/>
        </w:rPr>
      </w:pPr>
    </w:p>
    <w:p w:rsidR="00B15031" w:rsidRPr="00976E39" w:rsidRDefault="00B15031" w:rsidP="00976E39">
      <w:pPr>
        <w:rPr>
          <w:rFonts w:ascii="Calibri" w:hAnsi="Calibri"/>
          <w:sz w:val="22"/>
          <w:szCs w:val="22"/>
        </w:rPr>
      </w:pPr>
    </w:p>
    <w:p w:rsidR="00B15031" w:rsidRPr="00976E39" w:rsidRDefault="00B15031" w:rsidP="00B15031">
      <w:pPr>
        <w:jc w:val="center"/>
        <w:rPr>
          <w:rFonts w:ascii="Calibri" w:hAnsi="Calibri"/>
          <w:sz w:val="22"/>
          <w:szCs w:val="22"/>
        </w:rPr>
      </w:pPr>
    </w:p>
    <w:p w:rsidR="00B15031" w:rsidRPr="00976E39" w:rsidRDefault="00B15031" w:rsidP="00B15031">
      <w:pPr>
        <w:tabs>
          <w:tab w:val="center" w:pos="4680"/>
        </w:tabs>
        <w:suppressAutoHyphens/>
        <w:jc w:val="center"/>
        <w:rPr>
          <w:rFonts w:ascii="Calibri" w:hAnsi="Calibri"/>
          <w:i/>
          <w:spacing w:val="-3"/>
          <w:sz w:val="22"/>
          <w:szCs w:val="22"/>
          <w:highlight w:val="yellow"/>
        </w:rPr>
      </w:pPr>
      <w:r w:rsidRPr="00976E39">
        <w:rPr>
          <w:rFonts w:ascii="Calibri" w:hAnsi="Calibri"/>
          <w:spacing w:val="-3"/>
          <w:sz w:val="22"/>
          <w:szCs w:val="22"/>
          <w:highlight w:val="yellow"/>
        </w:rPr>
        <w:t xml:space="preserve">ACCREDITED </w:t>
      </w:r>
      <w:r w:rsidR="00B31803" w:rsidRPr="00976E39">
        <w:rPr>
          <w:rFonts w:ascii="Calibri" w:hAnsi="Calibri"/>
          <w:spacing w:val="-3"/>
          <w:sz w:val="22"/>
          <w:szCs w:val="22"/>
          <w:highlight w:val="yellow"/>
        </w:rPr>
        <w:t xml:space="preserve">THROUGH </w:t>
      </w:r>
      <w:r w:rsidR="00976E39">
        <w:rPr>
          <w:rFonts w:ascii="Calibri" w:hAnsi="Calibri"/>
          <w:spacing w:val="-3"/>
          <w:sz w:val="22"/>
          <w:szCs w:val="22"/>
          <w:highlight w:val="yellow"/>
        </w:rPr>
        <w:t>2/</w:t>
      </w:r>
      <w:r w:rsidR="00B31803" w:rsidRPr="00976E39">
        <w:rPr>
          <w:rFonts w:ascii="Calibri" w:hAnsi="Calibri"/>
          <w:spacing w:val="-3"/>
          <w:sz w:val="22"/>
          <w:szCs w:val="22"/>
          <w:highlight w:val="yellow"/>
        </w:rPr>
        <w:t xml:space="preserve">2021 </w:t>
      </w:r>
      <w:r w:rsidRPr="00976E39">
        <w:rPr>
          <w:rFonts w:ascii="Calibri" w:hAnsi="Calibri"/>
          <w:spacing w:val="-3"/>
          <w:sz w:val="22"/>
          <w:szCs w:val="22"/>
          <w:highlight w:val="yellow"/>
        </w:rPr>
        <w:t xml:space="preserve">BY: </w:t>
      </w:r>
      <w:r w:rsidRPr="00976E39">
        <w:rPr>
          <w:rFonts w:ascii="Calibri" w:hAnsi="Calibri"/>
          <w:i/>
          <w:spacing w:val="-3"/>
          <w:sz w:val="22"/>
          <w:szCs w:val="22"/>
          <w:highlight w:val="yellow"/>
        </w:rPr>
        <w:t>Accrediting Bureau of Health Education Schools</w:t>
      </w:r>
    </w:p>
    <w:p w:rsidR="00B15031" w:rsidRPr="00976E39" w:rsidRDefault="00B15031" w:rsidP="00B15031">
      <w:pPr>
        <w:tabs>
          <w:tab w:val="center" w:pos="4680"/>
        </w:tabs>
        <w:suppressAutoHyphens/>
        <w:jc w:val="center"/>
        <w:rPr>
          <w:rFonts w:ascii="Calibri" w:hAnsi="Calibri"/>
          <w:i/>
          <w:iCs/>
          <w:spacing w:val="-3"/>
          <w:sz w:val="22"/>
          <w:szCs w:val="22"/>
          <w:highlight w:val="yellow"/>
        </w:rPr>
      </w:pPr>
      <w:r w:rsidRPr="00976E39">
        <w:rPr>
          <w:rFonts w:ascii="Calibri" w:hAnsi="Calibri"/>
          <w:i/>
          <w:iCs/>
          <w:spacing w:val="-3"/>
          <w:sz w:val="22"/>
          <w:szCs w:val="22"/>
          <w:highlight w:val="yellow"/>
        </w:rPr>
        <w:t>7777 Leesburg Pike, Suite 314N</w:t>
      </w:r>
    </w:p>
    <w:p w:rsidR="00B15031" w:rsidRPr="00976E39" w:rsidRDefault="00B15031" w:rsidP="00B15031">
      <w:pPr>
        <w:tabs>
          <w:tab w:val="center" w:pos="4680"/>
        </w:tabs>
        <w:suppressAutoHyphens/>
        <w:jc w:val="center"/>
        <w:rPr>
          <w:rFonts w:ascii="Calibri" w:hAnsi="Calibri"/>
          <w:i/>
          <w:iCs/>
          <w:spacing w:val="-3"/>
          <w:sz w:val="22"/>
          <w:szCs w:val="22"/>
          <w:highlight w:val="yellow"/>
        </w:rPr>
      </w:pPr>
      <w:r w:rsidRPr="00976E39">
        <w:rPr>
          <w:rFonts w:ascii="Calibri" w:hAnsi="Calibri"/>
          <w:i/>
          <w:iCs/>
          <w:spacing w:val="-3"/>
          <w:sz w:val="22"/>
          <w:szCs w:val="22"/>
          <w:highlight w:val="yellow"/>
        </w:rPr>
        <w:t>Falls Church, VA 22043</w:t>
      </w:r>
    </w:p>
    <w:p w:rsidR="00B15031" w:rsidRPr="00976E39" w:rsidRDefault="00B15031" w:rsidP="00B15031">
      <w:pPr>
        <w:tabs>
          <w:tab w:val="center" w:pos="4680"/>
        </w:tabs>
        <w:suppressAutoHyphens/>
        <w:jc w:val="center"/>
        <w:rPr>
          <w:rFonts w:ascii="Calibri" w:hAnsi="Calibri"/>
          <w:i/>
          <w:iCs/>
          <w:spacing w:val="-3"/>
          <w:sz w:val="22"/>
          <w:szCs w:val="22"/>
        </w:rPr>
      </w:pPr>
      <w:r w:rsidRPr="00976E39">
        <w:rPr>
          <w:rFonts w:ascii="Calibri" w:hAnsi="Calibri"/>
          <w:i/>
          <w:iCs/>
          <w:spacing w:val="-3"/>
          <w:sz w:val="22"/>
          <w:szCs w:val="22"/>
          <w:highlight w:val="yellow"/>
        </w:rPr>
        <w:t>(702) 917-9503</w:t>
      </w:r>
    </w:p>
    <w:p w:rsidR="00B15031" w:rsidRPr="00976E39" w:rsidRDefault="00B15031" w:rsidP="00B15031">
      <w:pPr>
        <w:tabs>
          <w:tab w:val="center" w:pos="4680"/>
        </w:tabs>
        <w:suppressAutoHyphens/>
        <w:jc w:val="center"/>
        <w:rPr>
          <w:rFonts w:ascii="Calibri" w:hAnsi="Calibri"/>
          <w:spacing w:val="-3"/>
          <w:sz w:val="22"/>
          <w:szCs w:val="22"/>
        </w:rPr>
      </w:pPr>
    </w:p>
    <w:p w:rsidR="00B15031" w:rsidRPr="00976E39" w:rsidRDefault="00B15031" w:rsidP="00B15031">
      <w:pPr>
        <w:tabs>
          <w:tab w:val="center" w:pos="4680"/>
        </w:tabs>
        <w:suppressAutoHyphens/>
        <w:jc w:val="center"/>
        <w:rPr>
          <w:rFonts w:ascii="Calibri" w:hAnsi="Calibri"/>
          <w:spacing w:val="-3"/>
          <w:sz w:val="22"/>
          <w:szCs w:val="22"/>
        </w:rPr>
      </w:pPr>
    </w:p>
    <w:p w:rsidR="00B15031" w:rsidRPr="00976E39" w:rsidRDefault="00B15031" w:rsidP="00B15031">
      <w:pPr>
        <w:tabs>
          <w:tab w:val="center" w:pos="4680"/>
        </w:tabs>
        <w:suppressAutoHyphens/>
        <w:jc w:val="center"/>
        <w:rPr>
          <w:rFonts w:ascii="Calibri" w:hAnsi="Calibri"/>
          <w:spacing w:val="-3"/>
          <w:sz w:val="22"/>
          <w:szCs w:val="22"/>
          <w:highlight w:val="yellow"/>
        </w:rPr>
      </w:pPr>
      <w:r w:rsidRPr="00976E39">
        <w:rPr>
          <w:rFonts w:ascii="Calibri" w:hAnsi="Calibri"/>
          <w:spacing w:val="-3"/>
          <w:sz w:val="22"/>
          <w:szCs w:val="22"/>
          <w:highlight w:val="yellow"/>
        </w:rPr>
        <w:t>Institutionally accredited by ABHES as a non-degree program</w:t>
      </w:r>
    </w:p>
    <w:p w:rsidR="00B15031" w:rsidRPr="00976E39" w:rsidRDefault="00B15031" w:rsidP="00B15031">
      <w:pPr>
        <w:tabs>
          <w:tab w:val="center" w:pos="4680"/>
        </w:tabs>
        <w:suppressAutoHyphens/>
        <w:jc w:val="center"/>
        <w:rPr>
          <w:rFonts w:ascii="Calibri" w:hAnsi="Calibri"/>
          <w:spacing w:val="-3"/>
          <w:sz w:val="22"/>
          <w:szCs w:val="22"/>
          <w:highlight w:val="yellow"/>
        </w:rPr>
      </w:pPr>
    </w:p>
    <w:p w:rsidR="00B15031" w:rsidRPr="00976E39" w:rsidRDefault="00B15031" w:rsidP="00B15031">
      <w:pPr>
        <w:tabs>
          <w:tab w:val="center" w:pos="4680"/>
        </w:tabs>
        <w:suppressAutoHyphens/>
        <w:jc w:val="center"/>
        <w:rPr>
          <w:rFonts w:ascii="Calibri" w:hAnsi="Calibri"/>
          <w:spacing w:val="-3"/>
          <w:sz w:val="22"/>
          <w:szCs w:val="22"/>
          <w:highlight w:val="yellow"/>
        </w:rPr>
      </w:pPr>
    </w:p>
    <w:p w:rsidR="00B15031" w:rsidRPr="00976E39" w:rsidRDefault="00B15031" w:rsidP="00B15031">
      <w:pPr>
        <w:tabs>
          <w:tab w:val="center" w:pos="4680"/>
        </w:tabs>
        <w:suppressAutoHyphens/>
        <w:jc w:val="center"/>
        <w:rPr>
          <w:rFonts w:ascii="Calibri" w:hAnsi="Calibri"/>
          <w:spacing w:val="-3"/>
          <w:sz w:val="22"/>
          <w:szCs w:val="22"/>
          <w:highlight w:val="yellow"/>
        </w:rPr>
      </w:pPr>
      <w:r w:rsidRPr="00976E39">
        <w:rPr>
          <w:rFonts w:ascii="Calibri" w:hAnsi="Calibri"/>
          <w:spacing w:val="-3"/>
          <w:sz w:val="22"/>
          <w:szCs w:val="22"/>
          <w:highlight w:val="yellow"/>
        </w:rPr>
        <w:t xml:space="preserve">APPROVED </w:t>
      </w:r>
      <w:r w:rsidR="00B31803" w:rsidRPr="00976E39">
        <w:rPr>
          <w:rFonts w:ascii="Calibri" w:hAnsi="Calibri"/>
          <w:spacing w:val="-3"/>
          <w:sz w:val="22"/>
          <w:szCs w:val="22"/>
          <w:highlight w:val="yellow"/>
        </w:rPr>
        <w:t xml:space="preserve">THROUGH </w:t>
      </w:r>
      <w:r w:rsidR="00CE31BC">
        <w:rPr>
          <w:rFonts w:ascii="Calibri" w:hAnsi="Calibri"/>
          <w:spacing w:val="-3"/>
          <w:sz w:val="22"/>
          <w:szCs w:val="22"/>
          <w:highlight w:val="yellow"/>
        </w:rPr>
        <w:t>5/</w:t>
      </w:r>
      <w:r w:rsidR="00B31803" w:rsidRPr="00976E39">
        <w:rPr>
          <w:rFonts w:ascii="Calibri" w:hAnsi="Calibri"/>
          <w:spacing w:val="-3"/>
          <w:sz w:val="22"/>
          <w:szCs w:val="22"/>
          <w:highlight w:val="yellow"/>
        </w:rPr>
        <w:t>2021</w:t>
      </w:r>
      <w:r w:rsidRPr="00976E39">
        <w:rPr>
          <w:rFonts w:ascii="Calibri" w:hAnsi="Calibri"/>
          <w:spacing w:val="-3"/>
          <w:sz w:val="22"/>
          <w:szCs w:val="22"/>
          <w:highlight w:val="yellow"/>
        </w:rPr>
        <w:t xml:space="preserve">: </w:t>
      </w:r>
      <w:r w:rsidRPr="00976E39">
        <w:rPr>
          <w:rFonts w:ascii="Calibri" w:hAnsi="Calibri"/>
          <w:i/>
          <w:spacing w:val="-3"/>
          <w:sz w:val="22"/>
          <w:szCs w:val="22"/>
          <w:highlight w:val="yellow"/>
        </w:rPr>
        <w:t>The Ohio Board of Nursing</w:t>
      </w:r>
    </w:p>
    <w:p w:rsidR="00B15031" w:rsidRPr="00976E39" w:rsidRDefault="00B15031" w:rsidP="00B15031">
      <w:pPr>
        <w:tabs>
          <w:tab w:val="left" w:pos="-720"/>
        </w:tabs>
        <w:suppressAutoHyphens/>
        <w:jc w:val="center"/>
        <w:rPr>
          <w:rFonts w:ascii="Calibri" w:hAnsi="Calibri"/>
          <w:i/>
          <w:iCs/>
          <w:spacing w:val="-3"/>
          <w:sz w:val="22"/>
          <w:szCs w:val="22"/>
          <w:highlight w:val="yellow"/>
        </w:rPr>
      </w:pPr>
      <w:r w:rsidRPr="00976E39">
        <w:rPr>
          <w:rFonts w:ascii="Calibri" w:hAnsi="Calibri"/>
          <w:i/>
          <w:iCs/>
          <w:spacing w:val="-3"/>
          <w:sz w:val="22"/>
          <w:szCs w:val="22"/>
          <w:highlight w:val="yellow"/>
        </w:rPr>
        <w:t>17 South High Street, Suite 400</w:t>
      </w:r>
    </w:p>
    <w:p w:rsidR="00B15031" w:rsidRPr="00976E39" w:rsidRDefault="00B15031" w:rsidP="00B15031">
      <w:pPr>
        <w:tabs>
          <w:tab w:val="left" w:pos="-720"/>
        </w:tabs>
        <w:suppressAutoHyphens/>
        <w:jc w:val="center"/>
        <w:rPr>
          <w:rFonts w:ascii="Calibri" w:hAnsi="Calibri"/>
          <w:i/>
          <w:iCs/>
          <w:spacing w:val="-3"/>
          <w:sz w:val="22"/>
          <w:szCs w:val="22"/>
          <w:highlight w:val="yellow"/>
        </w:rPr>
      </w:pPr>
      <w:r w:rsidRPr="00976E39">
        <w:rPr>
          <w:rFonts w:ascii="Calibri" w:hAnsi="Calibri"/>
          <w:i/>
          <w:iCs/>
          <w:spacing w:val="-3"/>
          <w:sz w:val="22"/>
          <w:szCs w:val="22"/>
          <w:highlight w:val="yellow"/>
        </w:rPr>
        <w:t>Columbus, OH 43215-3413</w:t>
      </w:r>
    </w:p>
    <w:p w:rsidR="00B15031" w:rsidRPr="00976E39" w:rsidRDefault="00B15031" w:rsidP="00B15031">
      <w:pPr>
        <w:tabs>
          <w:tab w:val="left" w:pos="-720"/>
        </w:tabs>
        <w:suppressAutoHyphens/>
        <w:jc w:val="center"/>
        <w:rPr>
          <w:rFonts w:ascii="Calibri" w:hAnsi="Calibri"/>
          <w:i/>
          <w:iCs/>
          <w:spacing w:val="-3"/>
          <w:sz w:val="22"/>
          <w:szCs w:val="22"/>
        </w:rPr>
      </w:pPr>
      <w:r w:rsidRPr="00976E39">
        <w:rPr>
          <w:rFonts w:ascii="Calibri" w:hAnsi="Calibri"/>
          <w:i/>
          <w:iCs/>
          <w:spacing w:val="-3"/>
          <w:sz w:val="22"/>
          <w:szCs w:val="22"/>
          <w:highlight w:val="yellow"/>
        </w:rPr>
        <w:t>(614) 466-3947</w:t>
      </w:r>
    </w:p>
    <w:p w:rsidR="00B15031" w:rsidRPr="00976E39" w:rsidRDefault="00B15031" w:rsidP="00B15031">
      <w:pPr>
        <w:tabs>
          <w:tab w:val="center" w:pos="4680"/>
        </w:tabs>
        <w:suppressAutoHyphens/>
        <w:jc w:val="both"/>
        <w:rPr>
          <w:rFonts w:ascii="Calibri" w:hAnsi="Calibri"/>
          <w:spacing w:val="-3"/>
          <w:sz w:val="22"/>
          <w:szCs w:val="22"/>
        </w:rPr>
      </w:pPr>
    </w:p>
    <w:p w:rsidR="00B15031" w:rsidRPr="00976E39" w:rsidRDefault="00B15031" w:rsidP="00B15031">
      <w:pPr>
        <w:tabs>
          <w:tab w:val="center" w:pos="4680"/>
        </w:tabs>
        <w:suppressAutoHyphens/>
        <w:jc w:val="both"/>
        <w:rPr>
          <w:rFonts w:ascii="Calibri" w:hAnsi="Calibri"/>
          <w:spacing w:val="-3"/>
          <w:sz w:val="22"/>
          <w:szCs w:val="22"/>
        </w:rPr>
      </w:pPr>
    </w:p>
    <w:p w:rsidR="00B15031" w:rsidRPr="00976E39" w:rsidRDefault="00B15031" w:rsidP="00B15031">
      <w:pPr>
        <w:tabs>
          <w:tab w:val="center" w:pos="4680"/>
        </w:tabs>
        <w:suppressAutoHyphens/>
        <w:jc w:val="center"/>
        <w:rPr>
          <w:rFonts w:ascii="Calibri" w:hAnsi="Calibri"/>
          <w:spacing w:val="-3"/>
          <w:sz w:val="22"/>
          <w:szCs w:val="22"/>
          <w:highlight w:val="yellow"/>
        </w:rPr>
      </w:pPr>
      <w:r w:rsidRPr="00976E39">
        <w:rPr>
          <w:rFonts w:ascii="Calibri" w:hAnsi="Calibri"/>
          <w:spacing w:val="-3"/>
          <w:sz w:val="22"/>
          <w:szCs w:val="22"/>
          <w:highlight w:val="yellow"/>
        </w:rPr>
        <w:t>Central School of Practical Nursing (CSPN)</w:t>
      </w:r>
    </w:p>
    <w:p w:rsidR="00B15031" w:rsidRPr="00976E39" w:rsidRDefault="00B15031" w:rsidP="00B15031">
      <w:pPr>
        <w:pStyle w:val="EndnoteText"/>
        <w:suppressAutoHyphens/>
        <w:rPr>
          <w:rFonts w:ascii="Calibri" w:hAnsi="Calibri"/>
          <w:spacing w:val="-3"/>
          <w:sz w:val="22"/>
          <w:szCs w:val="22"/>
        </w:rPr>
      </w:pPr>
      <w:r w:rsidRPr="00976E39">
        <w:rPr>
          <w:rFonts w:ascii="Calibri" w:hAnsi="Calibri"/>
          <w:spacing w:val="-3"/>
          <w:sz w:val="22"/>
          <w:szCs w:val="22"/>
          <w:highlight w:val="yellow"/>
        </w:rPr>
        <w:t xml:space="preserve">4700 </w:t>
      </w:r>
      <w:proofErr w:type="spellStart"/>
      <w:r w:rsidRPr="00976E39">
        <w:rPr>
          <w:rFonts w:ascii="Calibri" w:hAnsi="Calibri"/>
          <w:spacing w:val="-3"/>
          <w:sz w:val="22"/>
          <w:szCs w:val="22"/>
          <w:highlight w:val="yellow"/>
        </w:rPr>
        <w:t>Rockside</w:t>
      </w:r>
      <w:proofErr w:type="spellEnd"/>
      <w:r w:rsidRPr="00976E39">
        <w:rPr>
          <w:rFonts w:ascii="Calibri" w:hAnsi="Calibri"/>
          <w:spacing w:val="-3"/>
          <w:sz w:val="22"/>
          <w:szCs w:val="22"/>
          <w:highlight w:val="yellow"/>
        </w:rPr>
        <w:t xml:space="preserve"> Road, Summit I, Suite 250   Independence, OH 44131   Phone: (216) 901-4400</w:t>
      </w:r>
    </w:p>
    <w:p w:rsidR="00B31803" w:rsidRPr="00CE31BC" w:rsidRDefault="00B31803" w:rsidP="00B31803">
      <w:pPr>
        <w:pStyle w:val="EndnoteText"/>
        <w:suppressAutoHyphens/>
        <w:jc w:val="center"/>
        <w:rPr>
          <w:rFonts w:ascii="Calibri" w:hAnsi="Calibri"/>
          <w:b/>
          <w:color w:val="1F4E79" w:themeColor="accent1" w:themeShade="80"/>
          <w:spacing w:val="-3"/>
          <w:sz w:val="22"/>
          <w:szCs w:val="22"/>
          <w:u w:val="single"/>
        </w:rPr>
      </w:pPr>
      <w:r w:rsidRPr="00CE31BC">
        <w:rPr>
          <w:rFonts w:ascii="Calibri" w:hAnsi="Calibri"/>
          <w:b/>
          <w:color w:val="1F4E79" w:themeColor="accent1" w:themeShade="80"/>
          <w:spacing w:val="-3"/>
          <w:sz w:val="22"/>
          <w:szCs w:val="22"/>
          <w:highlight w:val="yellow"/>
          <w:u w:val="single"/>
        </w:rPr>
        <w:t>cspnohio.edu</w:t>
      </w:r>
    </w:p>
    <w:p w:rsidR="00976E39" w:rsidRDefault="00976E39" w:rsidP="00B31803">
      <w:pPr>
        <w:pStyle w:val="EndnoteText"/>
        <w:suppressAutoHyphens/>
        <w:jc w:val="center"/>
        <w:rPr>
          <w:rFonts w:ascii="Calibri" w:hAnsi="Calibri"/>
          <w:spacing w:val="-3"/>
          <w:sz w:val="22"/>
          <w:szCs w:val="22"/>
          <w:u w:val="single"/>
        </w:rPr>
      </w:pPr>
    </w:p>
    <w:p w:rsidR="00976E39" w:rsidRPr="00976E39" w:rsidRDefault="00976E39" w:rsidP="00B31803">
      <w:pPr>
        <w:pStyle w:val="EndnoteText"/>
        <w:suppressAutoHyphens/>
        <w:jc w:val="center"/>
        <w:rPr>
          <w:rFonts w:ascii="Calibri" w:hAnsi="Calibri"/>
          <w:spacing w:val="-3"/>
          <w:sz w:val="22"/>
          <w:szCs w:val="22"/>
          <w:u w:val="single"/>
        </w:rPr>
      </w:pPr>
      <w:r w:rsidRPr="00976E39">
        <w:rPr>
          <w:rFonts w:ascii="Calibri" w:hAnsi="Calibri"/>
          <w:spacing w:val="-3"/>
          <w:sz w:val="22"/>
          <w:szCs w:val="22"/>
          <w:highlight w:val="yellow"/>
          <w:u w:val="single"/>
        </w:rPr>
        <w:t>U. S. Department of Education Registration Number: 012248</w:t>
      </w:r>
    </w:p>
    <w:p w:rsidR="00B15031" w:rsidRPr="00976E39" w:rsidRDefault="00B15031" w:rsidP="00B15031">
      <w:pPr>
        <w:pStyle w:val="EndnoteText"/>
        <w:suppressAutoHyphens/>
        <w:rPr>
          <w:rFonts w:ascii="Calibri" w:hAnsi="Calibri"/>
          <w:spacing w:val="-3"/>
          <w:sz w:val="22"/>
          <w:szCs w:val="22"/>
        </w:rPr>
      </w:pPr>
    </w:p>
    <w:p w:rsidR="00976E39" w:rsidRDefault="00976E39" w:rsidP="00976E39">
      <w:pPr>
        <w:jc w:val="center"/>
        <w:rPr>
          <w:rFonts w:ascii="Calibri" w:hAnsi="Calibri"/>
          <w:i/>
          <w:sz w:val="22"/>
          <w:szCs w:val="22"/>
        </w:rPr>
      </w:pPr>
    </w:p>
    <w:p w:rsidR="00976E39" w:rsidRPr="00976E39" w:rsidRDefault="00976E39" w:rsidP="00976E39">
      <w:pPr>
        <w:rPr>
          <w:rFonts w:ascii="Calibri" w:hAnsi="Calibri"/>
          <w:sz w:val="16"/>
          <w:szCs w:val="16"/>
        </w:rPr>
      </w:pPr>
      <w:r w:rsidRPr="00976E39">
        <w:rPr>
          <w:rFonts w:ascii="Calibri" w:hAnsi="Calibri"/>
          <w:i/>
          <w:sz w:val="16"/>
          <w:szCs w:val="16"/>
        </w:rPr>
        <w:t>Faculty reserves the right to revise the School Catalog at any time</w:t>
      </w:r>
      <w:r w:rsidRPr="00976E39">
        <w:rPr>
          <w:rFonts w:ascii="Calibri" w:hAnsi="Calibri"/>
          <w:sz w:val="16"/>
          <w:szCs w:val="16"/>
        </w:rPr>
        <w:t>.</w:t>
      </w:r>
    </w:p>
    <w:p w:rsidR="00976E39" w:rsidRPr="00976E39" w:rsidRDefault="00976E39" w:rsidP="00B15031">
      <w:pPr>
        <w:pStyle w:val="EndnoteText"/>
        <w:suppressAutoHyphens/>
        <w:rPr>
          <w:rFonts w:ascii="Calibri" w:hAnsi="Calibri"/>
          <w:spacing w:val="-3"/>
          <w:sz w:val="22"/>
          <w:szCs w:val="22"/>
        </w:rPr>
      </w:pPr>
    </w:p>
    <w:p w:rsidR="00B15031" w:rsidRPr="001C2526" w:rsidRDefault="00B15031" w:rsidP="00B15031">
      <w:pPr>
        <w:pStyle w:val="EndnoteText"/>
        <w:suppressAutoHyphens/>
        <w:rPr>
          <w:rFonts w:ascii="Calibri" w:hAnsi="Calibri"/>
          <w:spacing w:val="-3"/>
          <w:sz w:val="16"/>
          <w:szCs w:val="16"/>
        </w:rPr>
      </w:pPr>
      <w:r w:rsidRPr="001C2526">
        <w:rPr>
          <w:rFonts w:ascii="Calibri" w:hAnsi="Calibri"/>
          <w:spacing w:val="-3"/>
          <w:sz w:val="16"/>
          <w:szCs w:val="16"/>
        </w:rPr>
        <w:t>*The CSPN Student Lounge is located in Suite 120 of Summit I</w:t>
      </w:r>
    </w:p>
    <w:p w:rsidR="00B15031" w:rsidRPr="001C2526" w:rsidRDefault="00B15031" w:rsidP="00B15031">
      <w:pPr>
        <w:pStyle w:val="EndnoteText"/>
        <w:suppressAutoHyphens/>
        <w:rPr>
          <w:rFonts w:ascii="Calibri" w:hAnsi="Calibri"/>
          <w:spacing w:val="-3"/>
          <w:sz w:val="16"/>
          <w:szCs w:val="16"/>
        </w:rPr>
      </w:pPr>
    </w:p>
    <w:p w:rsidR="00B15031" w:rsidRPr="00976E39" w:rsidRDefault="00B15031" w:rsidP="00B15031">
      <w:pPr>
        <w:pStyle w:val="EndnoteText"/>
        <w:suppressAutoHyphens/>
        <w:rPr>
          <w:rFonts w:asciiTheme="majorHAnsi" w:hAnsiTheme="majorHAnsi" w:cstheme="majorHAnsi"/>
          <w:spacing w:val="-3"/>
          <w:sz w:val="20"/>
          <w:szCs w:val="16"/>
        </w:rPr>
      </w:pPr>
      <w:r w:rsidRPr="00976E39">
        <w:rPr>
          <w:rFonts w:asciiTheme="majorHAnsi" w:hAnsiTheme="majorHAnsi" w:cstheme="majorHAnsi"/>
          <w:spacing w:val="-3"/>
          <w:sz w:val="20"/>
          <w:szCs w:val="16"/>
        </w:rPr>
        <w:t xml:space="preserve">Effective date: </w:t>
      </w:r>
      <w:r w:rsidR="00976E39" w:rsidRPr="00976E39">
        <w:rPr>
          <w:rFonts w:asciiTheme="majorHAnsi" w:hAnsiTheme="majorHAnsi" w:cstheme="majorHAnsi"/>
          <w:spacing w:val="-3"/>
          <w:sz w:val="20"/>
          <w:szCs w:val="16"/>
        </w:rPr>
        <w:t>5/1</w:t>
      </w:r>
      <w:r w:rsidR="00501475" w:rsidRPr="00976E39">
        <w:rPr>
          <w:rFonts w:asciiTheme="majorHAnsi" w:hAnsiTheme="majorHAnsi" w:cstheme="majorHAnsi"/>
          <w:spacing w:val="-3"/>
          <w:sz w:val="20"/>
          <w:szCs w:val="16"/>
        </w:rPr>
        <w:t>/19</w:t>
      </w:r>
    </w:p>
    <w:p w:rsidR="00B15031" w:rsidRPr="00976E39" w:rsidRDefault="00B15031" w:rsidP="00B15031">
      <w:pPr>
        <w:pStyle w:val="EndnoteText"/>
        <w:suppressAutoHyphens/>
        <w:rPr>
          <w:rFonts w:asciiTheme="majorHAnsi" w:hAnsiTheme="majorHAnsi" w:cstheme="majorHAnsi"/>
          <w:spacing w:val="-3"/>
          <w:sz w:val="16"/>
          <w:szCs w:val="16"/>
        </w:rPr>
      </w:pPr>
    </w:p>
    <w:p w:rsidR="007F07F8" w:rsidRDefault="006D25A7" w:rsidP="00B15031">
      <w:pPr>
        <w:rPr>
          <w:rFonts w:ascii="Calibri" w:hAnsi="Calibri"/>
          <w:i/>
          <w:sz w:val="16"/>
          <w:szCs w:val="16"/>
        </w:rPr>
      </w:pPr>
      <w:r w:rsidRPr="00976E39">
        <w:rPr>
          <w:rFonts w:asciiTheme="majorHAnsi" w:hAnsiTheme="majorHAnsi" w:cstheme="majorHAnsi"/>
          <w:i/>
          <w:sz w:val="16"/>
          <w:szCs w:val="16"/>
        </w:rPr>
        <w:t>R</w:t>
      </w:r>
      <w:r w:rsidR="00B15031" w:rsidRPr="00976E39">
        <w:rPr>
          <w:rFonts w:asciiTheme="majorHAnsi" w:hAnsiTheme="majorHAnsi" w:cstheme="majorHAnsi"/>
          <w:i/>
          <w:sz w:val="16"/>
          <w:szCs w:val="16"/>
        </w:rPr>
        <w:t>eviewed and revised: 1/08, 8/08, 3/09, 8/09, 3/10, 9/10, 9/11, 5/12, 8/13, 11/13, 02/14, 5/14,3/15, 9/15, 1/16, 2/16, 2/17</w:t>
      </w:r>
      <w:r w:rsidR="00717251" w:rsidRPr="00976E39">
        <w:rPr>
          <w:rFonts w:asciiTheme="majorHAnsi" w:hAnsiTheme="majorHAnsi" w:cstheme="majorHAnsi"/>
          <w:i/>
          <w:sz w:val="16"/>
          <w:szCs w:val="16"/>
        </w:rPr>
        <w:t>,9/17</w:t>
      </w:r>
      <w:r w:rsidR="000A72F5" w:rsidRPr="00976E39">
        <w:rPr>
          <w:rFonts w:asciiTheme="majorHAnsi" w:hAnsiTheme="majorHAnsi" w:cstheme="majorHAnsi"/>
          <w:i/>
          <w:sz w:val="16"/>
          <w:szCs w:val="16"/>
        </w:rPr>
        <w:t>, 2/18</w:t>
      </w:r>
      <w:r w:rsidR="00FD07B0" w:rsidRPr="00976E39">
        <w:rPr>
          <w:rFonts w:asciiTheme="majorHAnsi" w:hAnsiTheme="majorHAnsi" w:cstheme="majorHAnsi"/>
          <w:i/>
          <w:sz w:val="16"/>
          <w:szCs w:val="16"/>
        </w:rPr>
        <w:t>, 5/18</w:t>
      </w:r>
      <w:r w:rsidR="00501475" w:rsidRPr="00976E39">
        <w:rPr>
          <w:rFonts w:asciiTheme="majorHAnsi" w:hAnsiTheme="majorHAnsi" w:cstheme="majorHAnsi"/>
          <w:i/>
          <w:sz w:val="16"/>
          <w:szCs w:val="16"/>
        </w:rPr>
        <w:t xml:space="preserve">, </w:t>
      </w:r>
      <w:r w:rsidR="00501475" w:rsidRPr="00976E39">
        <w:rPr>
          <w:rFonts w:ascii="Calibri" w:hAnsi="Calibri"/>
          <w:i/>
          <w:sz w:val="16"/>
          <w:szCs w:val="16"/>
        </w:rPr>
        <w:t>3/19</w:t>
      </w:r>
      <w:r w:rsidR="00976E39" w:rsidRPr="00976E39">
        <w:rPr>
          <w:rFonts w:ascii="Calibri" w:hAnsi="Calibri"/>
          <w:i/>
          <w:sz w:val="16"/>
          <w:szCs w:val="16"/>
        </w:rPr>
        <w:t>,5/2019</w:t>
      </w:r>
    </w:p>
    <w:bookmarkStart w:id="0" w:name="_Toc462042783" w:displacedByCustomXml="next"/>
    <w:sdt>
      <w:sdtPr>
        <w:rPr>
          <w:rFonts w:ascii="Times Roman" w:eastAsia="Times New Roman" w:hAnsi="Times Roman" w:cs="Times New Roman"/>
          <w:color w:val="auto"/>
          <w:sz w:val="24"/>
          <w:szCs w:val="20"/>
        </w:rPr>
        <w:id w:val="-2020613591"/>
        <w:docPartObj>
          <w:docPartGallery w:val="Table of Contents"/>
          <w:docPartUnique/>
        </w:docPartObj>
      </w:sdtPr>
      <w:sdtEndPr>
        <w:rPr>
          <w:b/>
          <w:bCs/>
          <w:noProof/>
          <w:spacing w:val="-3"/>
        </w:rPr>
      </w:sdtEndPr>
      <w:sdtContent>
        <w:p w:rsidR="00E56DA8" w:rsidRDefault="00E56DA8">
          <w:pPr>
            <w:pStyle w:val="TOCHeading"/>
          </w:pPr>
          <w:r>
            <w:t>Contents</w:t>
          </w:r>
        </w:p>
        <w:p w:rsidR="00E56DA8" w:rsidRDefault="00E56DA8">
          <w:pPr>
            <w:pStyle w:val="TOC2"/>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76141566" w:history="1">
            <w:r w:rsidRPr="00BF3335">
              <w:rPr>
                <w:rStyle w:val="Hyperlink"/>
                <w:rFonts w:ascii="Cambria" w:hAnsi="Cambria"/>
                <w:i/>
                <w:iCs/>
                <w:noProof/>
              </w:rPr>
              <w:t>Mission Statement and Purpose</w:t>
            </w:r>
            <w:r>
              <w:rPr>
                <w:noProof/>
                <w:webHidden/>
              </w:rPr>
              <w:tab/>
            </w:r>
            <w:r>
              <w:rPr>
                <w:noProof/>
                <w:webHidden/>
              </w:rPr>
              <w:fldChar w:fldCharType="begin"/>
            </w:r>
            <w:r>
              <w:rPr>
                <w:noProof/>
                <w:webHidden/>
              </w:rPr>
              <w:instrText xml:space="preserve"> PAGEREF _Toc476141566 \h </w:instrText>
            </w:r>
            <w:r>
              <w:rPr>
                <w:noProof/>
                <w:webHidden/>
              </w:rPr>
            </w:r>
            <w:r>
              <w:rPr>
                <w:noProof/>
                <w:webHidden/>
              </w:rPr>
              <w:fldChar w:fldCharType="separate"/>
            </w:r>
            <w:r w:rsidR="005F3152">
              <w:rPr>
                <w:noProof/>
                <w:webHidden/>
              </w:rPr>
              <w:t>3</w:t>
            </w:r>
            <w:r>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67" w:history="1">
            <w:r w:rsidR="00E56DA8" w:rsidRPr="00BF3335">
              <w:rPr>
                <w:rStyle w:val="Hyperlink"/>
                <w:rFonts w:ascii="Cambria" w:hAnsi="Cambria"/>
                <w:i/>
                <w:iCs/>
                <w:noProof/>
              </w:rPr>
              <w:t>Philosophy</w:t>
            </w:r>
            <w:r w:rsidR="00E56DA8">
              <w:rPr>
                <w:noProof/>
                <w:webHidden/>
              </w:rPr>
              <w:tab/>
            </w:r>
            <w:r w:rsidR="00E56DA8">
              <w:rPr>
                <w:noProof/>
                <w:webHidden/>
              </w:rPr>
              <w:fldChar w:fldCharType="begin"/>
            </w:r>
            <w:r w:rsidR="00E56DA8">
              <w:rPr>
                <w:noProof/>
                <w:webHidden/>
              </w:rPr>
              <w:instrText xml:space="preserve"> PAGEREF _Toc476141567 \h </w:instrText>
            </w:r>
            <w:r w:rsidR="00E56DA8">
              <w:rPr>
                <w:noProof/>
                <w:webHidden/>
              </w:rPr>
            </w:r>
            <w:r w:rsidR="00E56DA8">
              <w:rPr>
                <w:noProof/>
                <w:webHidden/>
              </w:rPr>
              <w:fldChar w:fldCharType="separate"/>
            </w:r>
            <w:r w:rsidR="005F3152">
              <w:rPr>
                <w:noProof/>
                <w:webHidden/>
              </w:rPr>
              <w:t>3</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68" w:history="1">
            <w:r w:rsidR="00E56DA8" w:rsidRPr="00BF3335">
              <w:rPr>
                <w:rStyle w:val="Hyperlink"/>
                <w:rFonts w:ascii="Cambria" w:hAnsi="Cambria"/>
                <w:i/>
                <w:iCs/>
                <w:noProof/>
              </w:rPr>
              <w:t>History</w:t>
            </w:r>
            <w:r w:rsidR="004B0CC6">
              <w:rPr>
                <w:rStyle w:val="Hyperlink"/>
                <w:rFonts w:ascii="Cambria" w:hAnsi="Cambria"/>
                <w:i/>
                <w:iCs/>
                <w:noProof/>
              </w:rPr>
              <w:t>…</w:t>
            </w:r>
            <w:r w:rsidR="00E56DA8">
              <w:rPr>
                <w:noProof/>
                <w:webHidden/>
              </w:rPr>
              <w:tab/>
            </w:r>
            <w:r w:rsidR="00E56DA8">
              <w:rPr>
                <w:noProof/>
                <w:webHidden/>
              </w:rPr>
              <w:fldChar w:fldCharType="begin"/>
            </w:r>
            <w:r w:rsidR="00E56DA8">
              <w:rPr>
                <w:noProof/>
                <w:webHidden/>
              </w:rPr>
              <w:instrText xml:space="preserve"> PAGEREF _Toc476141568 \h </w:instrText>
            </w:r>
            <w:r w:rsidR="00E56DA8">
              <w:rPr>
                <w:noProof/>
                <w:webHidden/>
              </w:rPr>
            </w:r>
            <w:r w:rsidR="00E56DA8">
              <w:rPr>
                <w:noProof/>
                <w:webHidden/>
              </w:rPr>
              <w:fldChar w:fldCharType="separate"/>
            </w:r>
            <w:r w:rsidR="005F3152">
              <w:rPr>
                <w:noProof/>
                <w:webHidden/>
              </w:rPr>
              <w:t>4</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69" w:history="1">
            <w:r w:rsidR="00E56DA8" w:rsidRPr="00BF3335">
              <w:rPr>
                <w:rStyle w:val="Hyperlink"/>
                <w:rFonts w:ascii="Cambria" w:hAnsi="Cambria"/>
                <w:i/>
                <w:iCs/>
                <w:noProof/>
              </w:rPr>
              <w:t>CSPN Building</w:t>
            </w:r>
            <w:r w:rsidR="00E56DA8">
              <w:rPr>
                <w:noProof/>
                <w:webHidden/>
              </w:rPr>
              <w:tab/>
            </w:r>
            <w:r w:rsidR="00E56DA8">
              <w:rPr>
                <w:noProof/>
                <w:webHidden/>
              </w:rPr>
              <w:fldChar w:fldCharType="begin"/>
            </w:r>
            <w:r w:rsidR="00E56DA8">
              <w:rPr>
                <w:noProof/>
                <w:webHidden/>
              </w:rPr>
              <w:instrText xml:space="preserve"> PAGEREF _Toc476141569 \h </w:instrText>
            </w:r>
            <w:r w:rsidR="00E56DA8">
              <w:rPr>
                <w:noProof/>
                <w:webHidden/>
              </w:rPr>
            </w:r>
            <w:r w:rsidR="00E56DA8">
              <w:rPr>
                <w:noProof/>
                <w:webHidden/>
              </w:rPr>
              <w:fldChar w:fldCharType="separate"/>
            </w:r>
            <w:r w:rsidR="005F3152">
              <w:rPr>
                <w:noProof/>
                <w:webHidden/>
              </w:rPr>
              <w:t>4</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0" w:history="1">
            <w:r w:rsidR="00E56DA8" w:rsidRPr="00BF3335">
              <w:rPr>
                <w:rStyle w:val="Hyperlink"/>
                <w:rFonts w:ascii="Cambria" w:hAnsi="Cambria"/>
                <w:i/>
                <w:iCs/>
                <w:noProof/>
              </w:rPr>
              <w:t>Central School of Practical Nursing Goal</w:t>
            </w:r>
            <w:r w:rsidR="00E56DA8">
              <w:rPr>
                <w:noProof/>
                <w:webHidden/>
              </w:rPr>
              <w:tab/>
            </w:r>
            <w:r w:rsidR="00E56DA8">
              <w:rPr>
                <w:noProof/>
                <w:webHidden/>
              </w:rPr>
              <w:fldChar w:fldCharType="begin"/>
            </w:r>
            <w:r w:rsidR="00E56DA8">
              <w:rPr>
                <w:noProof/>
                <w:webHidden/>
              </w:rPr>
              <w:instrText xml:space="preserve"> PAGEREF _Toc476141570 \h </w:instrText>
            </w:r>
            <w:r w:rsidR="00E56DA8">
              <w:rPr>
                <w:noProof/>
                <w:webHidden/>
              </w:rPr>
            </w:r>
            <w:r w:rsidR="00E56DA8">
              <w:rPr>
                <w:noProof/>
                <w:webHidden/>
              </w:rPr>
              <w:fldChar w:fldCharType="separate"/>
            </w:r>
            <w:r w:rsidR="005F3152">
              <w:rPr>
                <w:noProof/>
                <w:webHidden/>
              </w:rPr>
              <w:t>4</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1" w:history="1">
            <w:r w:rsidR="00E56DA8" w:rsidRPr="00BF3335">
              <w:rPr>
                <w:rStyle w:val="Hyperlink"/>
                <w:rFonts w:ascii="Cambria" w:hAnsi="Cambria"/>
                <w:i/>
                <w:iCs/>
                <w:noProof/>
              </w:rPr>
              <w:t>Written Standards of Academic Progress</w:t>
            </w:r>
            <w:r w:rsidR="00E56DA8">
              <w:rPr>
                <w:noProof/>
                <w:webHidden/>
              </w:rPr>
              <w:tab/>
            </w:r>
            <w:r w:rsidR="00E56DA8">
              <w:rPr>
                <w:noProof/>
                <w:webHidden/>
              </w:rPr>
              <w:fldChar w:fldCharType="begin"/>
            </w:r>
            <w:r w:rsidR="00E56DA8">
              <w:rPr>
                <w:noProof/>
                <w:webHidden/>
              </w:rPr>
              <w:instrText xml:space="preserve"> PAGEREF _Toc476141571 \h </w:instrText>
            </w:r>
            <w:r w:rsidR="00E56DA8">
              <w:rPr>
                <w:noProof/>
                <w:webHidden/>
              </w:rPr>
            </w:r>
            <w:r w:rsidR="00E56DA8">
              <w:rPr>
                <w:noProof/>
                <w:webHidden/>
              </w:rPr>
              <w:fldChar w:fldCharType="separate"/>
            </w:r>
            <w:r w:rsidR="005F3152">
              <w:rPr>
                <w:noProof/>
                <w:webHidden/>
              </w:rPr>
              <w:t>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2" w:history="1">
            <w:r w:rsidR="00E56DA8" w:rsidRPr="00BF3335">
              <w:rPr>
                <w:rStyle w:val="Hyperlink"/>
                <w:rFonts w:ascii="Cambria" w:hAnsi="Cambria"/>
                <w:i/>
                <w:iCs/>
                <w:noProof/>
              </w:rPr>
              <w:t>Career Services/Employment Assistance</w:t>
            </w:r>
            <w:r w:rsidR="00E56DA8">
              <w:rPr>
                <w:noProof/>
                <w:webHidden/>
              </w:rPr>
              <w:tab/>
            </w:r>
            <w:r w:rsidR="00E56DA8">
              <w:rPr>
                <w:noProof/>
                <w:webHidden/>
              </w:rPr>
              <w:fldChar w:fldCharType="begin"/>
            </w:r>
            <w:r w:rsidR="00E56DA8">
              <w:rPr>
                <w:noProof/>
                <w:webHidden/>
              </w:rPr>
              <w:instrText xml:space="preserve"> PAGEREF _Toc476141572 \h </w:instrText>
            </w:r>
            <w:r w:rsidR="00E56DA8">
              <w:rPr>
                <w:noProof/>
                <w:webHidden/>
              </w:rPr>
            </w:r>
            <w:r w:rsidR="00E56DA8">
              <w:rPr>
                <w:noProof/>
                <w:webHidden/>
              </w:rPr>
              <w:fldChar w:fldCharType="separate"/>
            </w:r>
            <w:r w:rsidR="005F3152">
              <w:rPr>
                <w:noProof/>
                <w:webHidden/>
              </w:rPr>
              <w:t>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3" w:history="1">
            <w:r w:rsidR="00E56DA8" w:rsidRPr="00BF3335">
              <w:rPr>
                <w:rStyle w:val="Hyperlink"/>
                <w:rFonts w:ascii="Cambria" w:hAnsi="Cambria"/>
                <w:i/>
                <w:iCs/>
                <w:noProof/>
              </w:rPr>
              <w:t>Rules and Regulations</w:t>
            </w:r>
            <w:r w:rsidR="00E56DA8">
              <w:rPr>
                <w:noProof/>
                <w:webHidden/>
              </w:rPr>
              <w:tab/>
            </w:r>
            <w:r w:rsidR="00E56DA8">
              <w:rPr>
                <w:noProof/>
                <w:webHidden/>
              </w:rPr>
              <w:fldChar w:fldCharType="begin"/>
            </w:r>
            <w:r w:rsidR="00E56DA8">
              <w:rPr>
                <w:noProof/>
                <w:webHidden/>
              </w:rPr>
              <w:instrText xml:space="preserve"> PAGEREF _Toc476141573 \h </w:instrText>
            </w:r>
            <w:r w:rsidR="00E56DA8">
              <w:rPr>
                <w:noProof/>
                <w:webHidden/>
              </w:rPr>
            </w:r>
            <w:r w:rsidR="00E56DA8">
              <w:rPr>
                <w:noProof/>
                <w:webHidden/>
              </w:rPr>
              <w:fldChar w:fldCharType="separate"/>
            </w:r>
            <w:r w:rsidR="005F3152">
              <w:rPr>
                <w:noProof/>
                <w:webHidden/>
              </w:rPr>
              <w:t>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4" w:history="1">
            <w:r w:rsidR="00E56DA8" w:rsidRPr="00BF3335">
              <w:rPr>
                <w:rStyle w:val="Hyperlink"/>
                <w:rFonts w:ascii="Cambria" w:hAnsi="Cambria"/>
                <w:i/>
                <w:iCs/>
                <w:noProof/>
              </w:rPr>
              <w:t>Non-Discrimination Policy</w:t>
            </w:r>
            <w:r w:rsidR="00E56DA8">
              <w:rPr>
                <w:noProof/>
                <w:webHidden/>
              </w:rPr>
              <w:tab/>
            </w:r>
            <w:r w:rsidR="00E56DA8">
              <w:rPr>
                <w:noProof/>
                <w:webHidden/>
              </w:rPr>
              <w:fldChar w:fldCharType="begin"/>
            </w:r>
            <w:r w:rsidR="00E56DA8">
              <w:rPr>
                <w:noProof/>
                <w:webHidden/>
              </w:rPr>
              <w:instrText xml:space="preserve"> PAGEREF _Toc476141574 \h </w:instrText>
            </w:r>
            <w:r w:rsidR="00E56DA8">
              <w:rPr>
                <w:noProof/>
                <w:webHidden/>
              </w:rPr>
            </w:r>
            <w:r w:rsidR="00E56DA8">
              <w:rPr>
                <w:noProof/>
                <w:webHidden/>
              </w:rPr>
              <w:fldChar w:fldCharType="separate"/>
            </w:r>
            <w:r w:rsidR="005F3152">
              <w:rPr>
                <w:noProof/>
                <w:webHidden/>
              </w:rPr>
              <w:t>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5" w:history="1">
            <w:r w:rsidR="00E56DA8" w:rsidRPr="00BF3335">
              <w:rPr>
                <w:rStyle w:val="Hyperlink"/>
                <w:rFonts w:ascii="Cambria" w:hAnsi="Cambria"/>
                <w:i/>
                <w:iCs/>
                <w:noProof/>
              </w:rPr>
              <w:t>Student Services</w:t>
            </w:r>
            <w:r w:rsidR="00E56DA8">
              <w:rPr>
                <w:noProof/>
                <w:webHidden/>
              </w:rPr>
              <w:tab/>
            </w:r>
            <w:r w:rsidR="00E56DA8">
              <w:rPr>
                <w:noProof/>
                <w:webHidden/>
              </w:rPr>
              <w:fldChar w:fldCharType="begin"/>
            </w:r>
            <w:r w:rsidR="00E56DA8">
              <w:rPr>
                <w:noProof/>
                <w:webHidden/>
              </w:rPr>
              <w:instrText xml:space="preserve"> PAGEREF _Toc476141575 \h </w:instrText>
            </w:r>
            <w:r w:rsidR="00E56DA8">
              <w:rPr>
                <w:noProof/>
                <w:webHidden/>
              </w:rPr>
            </w:r>
            <w:r w:rsidR="00E56DA8">
              <w:rPr>
                <w:noProof/>
                <w:webHidden/>
              </w:rPr>
              <w:fldChar w:fldCharType="separate"/>
            </w:r>
            <w:r w:rsidR="005F3152">
              <w:rPr>
                <w:noProof/>
                <w:webHidden/>
              </w:rPr>
              <w:t>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6" w:history="1">
            <w:r w:rsidR="00E56DA8" w:rsidRPr="00BF3335">
              <w:rPr>
                <w:rStyle w:val="Hyperlink"/>
                <w:rFonts w:ascii="Cambria" w:hAnsi="Cambria"/>
                <w:i/>
                <w:iCs/>
                <w:noProof/>
              </w:rPr>
              <w:t>Testing Fees</w:t>
            </w:r>
            <w:r w:rsidR="00E56DA8">
              <w:rPr>
                <w:noProof/>
                <w:webHidden/>
              </w:rPr>
              <w:tab/>
            </w:r>
            <w:r w:rsidR="00E56DA8">
              <w:rPr>
                <w:noProof/>
                <w:webHidden/>
              </w:rPr>
              <w:fldChar w:fldCharType="begin"/>
            </w:r>
            <w:r w:rsidR="00E56DA8">
              <w:rPr>
                <w:noProof/>
                <w:webHidden/>
              </w:rPr>
              <w:instrText xml:space="preserve"> PAGEREF _Toc476141576 \h </w:instrText>
            </w:r>
            <w:r w:rsidR="00E56DA8">
              <w:rPr>
                <w:noProof/>
                <w:webHidden/>
              </w:rPr>
            </w:r>
            <w:r w:rsidR="00E56DA8">
              <w:rPr>
                <w:noProof/>
                <w:webHidden/>
              </w:rPr>
              <w:fldChar w:fldCharType="separate"/>
            </w:r>
            <w:r w:rsidR="005F3152">
              <w:rPr>
                <w:noProof/>
                <w:webHidden/>
              </w:rPr>
              <w:t>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7" w:history="1">
            <w:r w:rsidR="00E56DA8" w:rsidRPr="00BF3335">
              <w:rPr>
                <w:rStyle w:val="Hyperlink"/>
                <w:rFonts w:ascii="Cambria" w:hAnsi="Cambria"/>
                <w:i/>
                <w:iCs/>
                <w:noProof/>
              </w:rPr>
              <w:t>Application Processing</w:t>
            </w:r>
            <w:r w:rsidR="00E56DA8">
              <w:rPr>
                <w:noProof/>
                <w:webHidden/>
              </w:rPr>
              <w:tab/>
            </w:r>
            <w:r w:rsidR="00E56DA8">
              <w:rPr>
                <w:noProof/>
                <w:webHidden/>
              </w:rPr>
              <w:fldChar w:fldCharType="begin"/>
            </w:r>
            <w:r w:rsidR="00E56DA8">
              <w:rPr>
                <w:noProof/>
                <w:webHidden/>
              </w:rPr>
              <w:instrText xml:space="preserve"> PAGEREF _Toc476141577 \h </w:instrText>
            </w:r>
            <w:r w:rsidR="00E56DA8">
              <w:rPr>
                <w:noProof/>
                <w:webHidden/>
              </w:rPr>
            </w:r>
            <w:r w:rsidR="00E56DA8">
              <w:rPr>
                <w:noProof/>
                <w:webHidden/>
              </w:rPr>
              <w:fldChar w:fldCharType="separate"/>
            </w:r>
            <w:r w:rsidR="005F3152">
              <w:rPr>
                <w:noProof/>
                <w:webHidden/>
              </w:rPr>
              <w:t>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8" w:history="1">
            <w:r w:rsidR="00E56DA8" w:rsidRPr="00BF3335">
              <w:rPr>
                <w:rStyle w:val="Hyperlink"/>
                <w:rFonts w:ascii="Cambria" w:hAnsi="Cambria"/>
                <w:i/>
                <w:iCs/>
                <w:noProof/>
              </w:rPr>
              <w:t>Tuition and Fees</w:t>
            </w:r>
            <w:r w:rsidR="00E56DA8">
              <w:rPr>
                <w:noProof/>
                <w:webHidden/>
              </w:rPr>
              <w:tab/>
            </w:r>
            <w:r w:rsidR="00E56DA8">
              <w:rPr>
                <w:noProof/>
                <w:webHidden/>
              </w:rPr>
              <w:fldChar w:fldCharType="begin"/>
            </w:r>
            <w:r w:rsidR="00E56DA8">
              <w:rPr>
                <w:noProof/>
                <w:webHidden/>
              </w:rPr>
              <w:instrText xml:space="preserve"> PAGEREF _Toc476141578 \h </w:instrText>
            </w:r>
            <w:r w:rsidR="00E56DA8">
              <w:rPr>
                <w:noProof/>
                <w:webHidden/>
              </w:rPr>
            </w:r>
            <w:r w:rsidR="00E56DA8">
              <w:rPr>
                <w:noProof/>
                <w:webHidden/>
              </w:rPr>
              <w:fldChar w:fldCharType="separate"/>
            </w:r>
            <w:r w:rsidR="005F3152">
              <w:rPr>
                <w:noProof/>
                <w:webHidden/>
              </w:rPr>
              <w:t>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79" w:history="1">
            <w:r w:rsidR="00E56DA8" w:rsidRPr="00BF3335">
              <w:rPr>
                <w:rStyle w:val="Hyperlink"/>
                <w:rFonts w:ascii="Cambria" w:hAnsi="Cambria"/>
                <w:i/>
                <w:iCs/>
                <w:noProof/>
              </w:rPr>
              <w:t>Withdrawal Policy</w:t>
            </w:r>
            <w:r w:rsidR="00E56DA8">
              <w:rPr>
                <w:noProof/>
                <w:webHidden/>
              </w:rPr>
              <w:tab/>
            </w:r>
            <w:r w:rsidR="00E56DA8">
              <w:rPr>
                <w:noProof/>
                <w:webHidden/>
              </w:rPr>
              <w:fldChar w:fldCharType="begin"/>
            </w:r>
            <w:r w:rsidR="00E56DA8">
              <w:rPr>
                <w:noProof/>
                <w:webHidden/>
              </w:rPr>
              <w:instrText xml:space="preserve"> PAGEREF _Toc476141579 \h </w:instrText>
            </w:r>
            <w:r w:rsidR="00E56DA8">
              <w:rPr>
                <w:noProof/>
                <w:webHidden/>
              </w:rPr>
            </w:r>
            <w:r w:rsidR="00E56DA8">
              <w:rPr>
                <w:noProof/>
                <w:webHidden/>
              </w:rPr>
              <w:fldChar w:fldCharType="separate"/>
            </w:r>
            <w:r w:rsidR="005F3152">
              <w:rPr>
                <w:noProof/>
                <w:webHidden/>
              </w:rPr>
              <w:t>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0" w:history="1">
            <w:r w:rsidR="00E56DA8" w:rsidRPr="00BF3335">
              <w:rPr>
                <w:rStyle w:val="Hyperlink"/>
                <w:rFonts w:ascii="Cambria" w:hAnsi="Cambria"/>
                <w:i/>
                <w:iCs/>
                <w:noProof/>
              </w:rPr>
              <w:t>Military Assignment/Involuntary Withdrawal</w:t>
            </w:r>
            <w:r w:rsidR="00E56DA8">
              <w:rPr>
                <w:noProof/>
                <w:webHidden/>
              </w:rPr>
              <w:tab/>
            </w:r>
            <w:r w:rsidR="00E56DA8">
              <w:rPr>
                <w:noProof/>
                <w:webHidden/>
              </w:rPr>
              <w:fldChar w:fldCharType="begin"/>
            </w:r>
            <w:r w:rsidR="00E56DA8">
              <w:rPr>
                <w:noProof/>
                <w:webHidden/>
              </w:rPr>
              <w:instrText xml:space="preserve"> PAGEREF _Toc476141580 \h </w:instrText>
            </w:r>
            <w:r w:rsidR="00E56DA8">
              <w:rPr>
                <w:noProof/>
                <w:webHidden/>
              </w:rPr>
            </w:r>
            <w:r w:rsidR="00E56DA8">
              <w:rPr>
                <w:noProof/>
                <w:webHidden/>
              </w:rPr>
              <w:fldChar w:fldCharType="separate"/>
            </w:r>
            <w:r w:rsidR="005F3152">
              <w:rPr>
                <w:noProof/>
                <w:webHidden/>
              </w:rPr>
              <w:t>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1" w:history="1">
            <w:r w:rsidR="00E56DA8" w:rsidRPr="00BF3335">
              <w:rPr>
                <w:rStyle w:val="Hyperlink"/>
                <w:rFonts w:ascii="Cambria" w:hAnsi="Cambria"/>
                <w:i/>
                <w:iCs/>
                <w:noProof/>
              </w:rPr>
              <w:t>Location &amp; Facilities for Instruction</w:t>
            </w:r>
            <w:r w:rsidR="00E56DA8">
              <w:rPr>
                <w:noProof/>
                <w:webHidden/>
              </w:rPr>
              <w:tab/>
            </w:r>
            <w:r w:rsidR="00E56DA8">
              <w:rPr>
                <w:noProof/>
                <w:webHidden/>
              </w:rPr>
              <w:fldChar w:fldCharType="begin"/>
            </w:r>
            <w:r w:rsidR="00E56DA8">
              <w:rPr>
                <w:noProof/>
                <w:webHidden/>
              </w:rPr>
              <w:instrText xml:space="preserve"> PAGEREF _Toc476141581 \h </w:instrText>
            </w:r>
            <w:r w:rsidR="00E56DA8">
              <w:rPr>
                <w:noProof/>
                <w:webHidden/>
              </w:rPr>
            </w:r>
            <w:r w:rsidR="00E56DA8">
              <w:rPr>
                <w:noProof/>
                <w:webHidden/>
              </w:rPr>
              <w:fldChar w:fldCharType="separate"/>
            </w:r>
            <w:r w:rsidR="005F3152">
              <w:rPr>
                <w:noProof/>
                <w:webHidden/>
              </w:rPr>
              <w:t>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2" w:history="1">
            <w:r w:rsidR="00E56DA8" w:rsidRPr="00BF3335">
              <w:rPr>
                <w:rStyle w:val="Hyperlink"/>
                <w:rFonts w:ascii="Cambria" w:hAnsi="Cambria"/>
                <w:i/>
                <w:iCs/>
                <w:noProof/>
              </w:rPr>
              <w:t>Educational Program</w:t>
            </w:r>
            <w:r w:rsidR="00E56DA8">
              <w:rPr>
                <w:noProof/>
                <w:webHidden/>
              </w:rPr>
              <w:tab/>
            </w:r>
            <w:r w:rsidR="00E56DA8">
              <w:rPr>
                <w:noProof/>
                <w:webHidden/>
              </w:rPr>
              <w:fldChar w:fldCharType="begin"/>
            </w:r>
            <w:r w:rsidR="00E56DA8">
              <w:rPr>
                <w:noProof/>
                <w:webHidden/>
              </w:rPr>
              <w:instrText xml:space="preserve"> PAGEREF _Toc476141582 \h </w:instrText>
            </w:r>
            <w:r w:rsidR="00E56DA8">
              <w:rPr>
                <w:noProof/>
                <w:webHidden/>
              </w:rPr>
            </w:r>
            <w:r w:rsidR="00E56DA8">
              <w:rPr>
                <w:noProof/>
                <w:webHidden/>
              </w:rPr>
              <w:fldChar w:fldCharType="separate"/>
            </w:r>
            <w:r w:rsidR="005F3152">
              <w:rPr>
                <w:noProof/>
                <w:webHidden/>
              </w:rPr>
              <w:t>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3" w:history="1">
            <w:r w:rsidR="00E56DA8" w:rsidRPr="00BF3335">
              <w:rPr>
                <w:rStyle w:val="Hyperlink"/>
                <w:rFonts w:ascii="Cambria" w:hAnsi="Cambria"/>
                <w:i/>
                <w:iCs/>
                <w:noProof/>
              </w:rPr>
              <w:t>Program Objectives/Competencies</w:t>
            </w:r>
            <w:r w:rsidR="00E56DA8">
              <w:rPr>
                <w:noProof/>
                <w:webHidden/>
              </w:rPr>
              <w:tab/>
            </w:r>
            <w:r w:rsidR="00E56DA8">
              <w:rPr>
                <w:noProof/>
                <w:webHidden/>
              </w:rPr>
              <w:fldChar w:fldCharType="begin"/>
            </w:r>
            <w:r w:rsidR="00E56DA8">
              <w:rPr>
                <w:noProof/>
                <w:webHidden/>
              </w:rPr>
              <w:instrText xml:space="preserve"> PAGEREF _Toc476141583 \h </w:instrText>
            </w:r>
            <w:r w:rsidR="00E56DA8">
              <w:rPr>
                <w:noProof/>
                <w:webHidden/>
              </w:rPr>
            </w:r>
            <w:r w:rsidR="00E56DA8">
              <w:rPr>
                <w:noProof/>
                <w:webHidden/>
              </w:rPr>
              <w:fldChar w:fldCharType="separate"/>
            </w:r>
            <w:r w:rsidR="005F3152">
              <w:rPr>
                <w:noProof/>
                <w:webHidden/>
              </w:rPr>
              <w:t>7</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4" w:history="1">
            <w:r w:rsidR="00E56DA8" w:rsidRPr="00BF3335">
              <w:rPr>
                <w:rStyle w:val="Hyperlink"/>
                <w:rFonts w:ascii="Cambria" w:hAnsi="Cambria"/>
                <w:i/>
                <w:iCs/>
                <w:noProof/>
              </w:rPr>
              <w:t>Applicant Admissions Criteria</w:t>
            </w:r>
            <w:r w:rsidR="00E56DA8">
              <w:rPr>
                <w:noProof/>
                <w:webHidden/>
              </w:rPr>
              <w:tab/>
            </w:r>
            <w:r w:rsidR="00E56DA8">
              <w:rPr>
                <w:noProof/>
                <w:webHidden/>
              </w:rPr>
              <w:fldChar w:fldCharType="begin"/>
            </w:r>
            <w:r w:rsidR="00E56DA8">
              <w:rPr>
                <w:noProof/>
                <w:webHidden/>
              </w:rPr>
              <w:instrText xml:space="preserve"> PAGEREF _Toc476141584 \h </w:instrText>
            </w:r>
            <w:r w:rsidR="00E56DA8">
              <w:rPr>
                <w:noProof/>
                <w:webHidden/>
              </w:rPr>
            </w:r>
            <w:r w:rsidR="00E56DA8">
              <w:rPr>
                <w:noProof/>
                <w:webHidden/>
              </w:rPr>
              <w:fldChar w:fldCharType="separate"/>
            </w:r>
            <w:r w:rsidR="005F3152">
              <w:rPr>
                <w:noProof/>
                <w:webHidden/>
              </w:rPr>
              <w:t>7</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5" w:history="1">
            <w:r w:rsidR="00E56DA8" w:rsidRPr="00BF3335">
              <w:rPr>
                <w:rStyle w:val="Hyperlink"/>
                <w:rFonts w:ascii="Cambria" w:hAnsi="Cambria"/>
                <w:i/>
                <w:iCs/>
                <w:noProof/>
              </w:rPr>
              <w:t>Enrollment Requirements</w:t>
            </w:r>
            <w:r w:rsidR="00E56DA8">
              <w:rPr>
                <w:noProof/>
                <w:webHidden/>
              </w:rPr>
              <w:tab/>
            </w:r>
            <w:r w:rsidR="00E56DA8">
              <w:rPr>
                <w:noProof/>
                <w:webHidden/>
              </w:rPr>
              <w:fldChar w:fldCharType="begin"/>
            </w:r>
            <w:r w:rsidR="00E56DA8">
              <w:rPr>
                <w:noProof/>
                <w:webHidden/>
              </w:rPr>
              <w:instrText xml:space="preserve"> PAGEREF _Toc476141585 \h </w:instrText>
            </w:r>
            <w:r w:rsidR="00E56DA8">
              <w:rPr>
                <w:noProof/>
                <w:webHidden/>
              </w:rPr>
            </w:r>
            <w:r w:rsidR="00E56DA8">
              <w:rPr>
                <w:noProof/>
                <w:webHidden/>
              </w:rPr>
              <w:fldChar w:fldCharType="separate"/>
            </w:r>
            <w:r w:rsidR="005F3152">
              <w:rPr>
                <w:noProof/>
                <w:webHidden/>
              </w:rPr>
              <w:t>7</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6" w:history="1">
            <w:r w:rsidR="00E56DA8" w:rsidRPr="00BF3335">
              <w:rPr>
                <w:rStyle w:val="Hyperlink"/>
                <w:rFonts w:ascii="Cambria" w:hAnsi="Cambria"/>
                <w:i/>
                <w:iCs/>
                <w:noProof/>
              </w:rPr>
              <w:t>Fingerprinting</w:t>
            </w:r>
            <w:r w:rsidR="00E56DA8">
              <w:rPr>
                <w:noProof/>
                <w:webHidden/>
              </w:rPr>
              <w:tab/>
            </w:r>
            <w:r w:rsidR="00E56DA8">
              <w:rPr>
                <w:noProof/>
                <w:webHidden/>
              </w:rPr>
              <w:fldChar w:fldCharType="begin"/>
            </w:r>
            <w:r w:rsidR="00E56DA8">
              <w:rPr>
                <w:noProof/>
                <w:webHidden/>
              </w:rPr>
              <w:instrText xml:space="preserve"> PAGEREF _Toc476141586 \h </w:instrText>
            </w:r>
            <w:r w:rsidR="00E56DA8">
              <w:rPr>
                <w:noProof/>
                <w:webHidden/>
              </w:rPr>
            </w:r>
            <w:r w:rsidR="00E56DA8">
              <w:rPr>
                <w:noProof/>
                <w:webHidden/>
              </w:rPr>
              <w:fldChar w:fldCharType="separate"/>
            </w:r>
            <w:r w:rsidR="005F3152">
              <w:rPr>
                <w:noProof/>
                <w:webHidden/>
              </w:rPr>
              <w:t>7</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7" w:history="1">
            <w:r w:rsidR="00E56DA8" w:rsidRPr="00BF3335">
              <w:rPr>
                <w:rStyle w:val="Hyperlink"/>
                <w:rFonts w:ascii="Cambria" w:hAnsi="Cambria"/>
                <w:i/>
                <w:iCs/>
                <w:noProof/>
              </w:rPr>
              <w:t>Advanced Placement/Transfer Credit</w:t>
            </w:r>
            <w:r w:rsidR="00E56DA8">
              <w:rPr>
                <w:noProof/>
                <w:webHidden/>
              </w:rPr>
              <w:tab/>
            </w:r>
            <w:r w:rsidR="00E56DA8">
              <w:rPr>
                <w:noProof/>
                <w:webHidden/>
              </w:rPr>
              <w:fldChar w:fldCharType="begin"/>
            </w:r>
            <w:r w:rsidR="00E56DA8">
              <w:rPr>
                <w:noProof/>
                <w:webHidden/>
              </w:rPr>
              <w:instrText xml:space="preserve"> PAGEREF _Toc476141587 \h </w:instrText>
            </w:r>
            <w:r w:rsidR="00E56DA8">
              <w:rPr>
                <w:noProof/>
                <w:webHidden/>
              </w:rPr>
            </w:r>
            <w:r w:rsidR="00E56DA8">
              <w:rPr>
                <w:noProof/>
                <w:webHidden/>
              </w:rPr>
              <w:fldChar w:fldCharType="separate"/>
            </w:r>
            <w:r w:rsidR="005F3152">
              <w:rPr>
                <w:noProof/>
                <w:webHidden/>
              </w:rPr>
              <w:t>8</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8" w:history="1">
            <w:r w:rsidR="00E56DA8" w:rsidRPr="00BF3335">
              <w:rPr>
                <w:rStyle w:val="Hyperlink"/>
                <w:rFonts w:ascii="Cambria" w:hAnsi="Cambria"/>
                <w:i/>
                <w:iCs/>
                <w:noProof/>
              </w:rPr>
              <w:t>Refund Policy</w:t>
            </w:r>
            <w:r w:rsidR="00E56DA8">
              <w:rPr>
                <w:noProof/>
                <w:webHidden/>
              </w:rPr>
              <w:tab/>
            </w:r>
            <w:r w:rsidR="00E56DA8">
              <w:rPr>
                <w:noProof/>
                <w:webHidden/>
              </w:rPr>
              <w:fldChar w:fldCharType="begin"/>
            </w:r>
            <w:r w:rsidR="00E56DA8">
              <w:rPr>
                <w:noProof/>
                <w:webHidden/>
              </w:rPr>
              <w:instrText xml:space="preserve"> PAGEREF _Toc476141588 \h </w:instrText>
            </w:r>
            <w:r w:rsidR="00E56DA8">
              <w:rPr>
                <w:noProof/>
                <w:webHidden/>
              </w:rPr>
            </w:r>
            <w:r w:rsidR="00E56DA8">
              <w:rPr>
                <w:noProof/>
                <w:webHidden/>
              </w:rPr>
              <w:fldChar w:fldCharType="separate"/>
            </w:r>
            <w:r w:rsidR="005F3152">
              <w:rPr>
                <w:noProof/>
                <w:webHidden/>
              </w:rPr>
              <w:t>8</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89" w:history="1">
            <w:r w:rsidR="00E56DA8" w:rsidRPr="00BF3335">
              <w:rPr>
                <w:rStyle w:val="Hyperlink"/>
                <w:rFonts w:ascii="Cambria" w:hAnsi="Cambria"/>
                <w:i/>
                <w:iCs/>
                <w:noProof/>
              </w:rPr>
              <w:t>Cancellation Policy</w:t>
            </w:r>
            <w:r w:rsidR="00E56DA8">
              <w:rPr>
                <w:noProof/>
                <w:webHidden/>
              </w:rPr>
              <w:tab/>
            </w:r>
            <w:r w:rsidR="00E56DA8">
              <w:rPr>
                <w:noProof/>
                <w:webHidden/>
              </w:rPr>
              <w:fldChar w:fldCharType="begin"/>
            </w:r>
            <w:r w:rsidR="00E56DA8">
              <w:rPr>
                <w:noProof/>
                <w:webHidden/>
              </w:rPr>
              <w:instrText xml:space="preserve"> PAGEREF _Toc476141589 \h </w:instrText>
            </w:r>
            <w:r w:rsidR="00E56DA8">
              <w:rPr>
                <w:noProof/>
                <w:webHidden/>
              </w:rPr>
            </w:r>
            <w:r w:rsidR="00E56DA8">
              <w:rPr>
                <w:noProof/>
                <w:webHidden/>
              </w:rPr>
              <w:fldChar w:fldCharType="separate"/>
            </w:r>
            <w:r w:rsidR="005F3152">
              <w:rPr>
                <w:noProof/>
                <w:webHidden/>
              </w:rPr>
              <w:t>8</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0" w:history="1">
            <w:r w:rsidR="00E56DA8" w:rsidRPr="00BF3335">
              <w:rPr>
                <w:rStyle w:val="Hyperlink"/>
                <w:rFonts w:ascii="Cambria" w:hAnsi="Cambria"/>
                <w:i/>
                <w:iCs/>
                <w:noProof/>
              </w:rPr>
              <w:t>Return of Title IV Funds Policy</w:t>
            </w:r>
            <w:r w:rsidR="00E56DA8">
              <w:rPr>
                <w:noProof/>
                <w:webHidden/>
              </w:rPr>
              <w:tab/>
            </w:r>
            <w:r w:rsidR="00E56DA8">
              <w:rPr>
                <w:noProof/>
                <w:webHidden/>
              </w:rPr>
              <w:fldChar w:fldCharType="begin"/>
            </w:r>
            <w:r w:rsidR="00E56DA8">
              <w:rPr>
                <w:noProof/>
                <w:webHidden/>
              </w:rPr>
              <w:instrText xml:space="preserve"> PAGEREF _Toc476141590 \h </w:instrText>
            </w:r>
            <w:r w:rsidR="00E56DA8">
              <w:rPr>
                <w:noProof/>
                <w:webHidden/>
              </w:rPr>
            </w:r>
            <w:r w:rsidR="00E56DA8">
              <w:rPr>
                <w:noProof/>
                <w:webHidden/>
              </w:rPr>
              <w:fldChar w:fldCharType="separate"/>
            </w:r>
            <w:r w:rsidR="005F3152">
              <w:rPr>
                <w:noProof/>
                <w:webHidden/>
              </w:rPr>
              <w:t>8</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1" w:history="1">
            <w:r w:rsidR="00E56DA8" w:rsidRPr="00BF3335">
              <w:rPr>
                <w:rStyle w:val="Hyperlink"/>
                <w:rFonts w:ascii="Cambria" w:hAnsi="Cambria"/>
                <w:i/>
                <w:iCs/>
                <w:noProof/>
              </w:rPr>
              <w:t>Last Day Attended</w:t>
            </w:r>
            <w:r w:rsidR="00E56DA8">
              <w:rPr>
                <w:noProof/>
                <w:webHidden/>
              </w:rPr>
              <w:tab/>
            </w:r>
            <w:r w:rsidR="00E56DA8">
              <w:rPr>
                <w:noProof/>
                <w:webHidden/>
              </w:rPr>
              <w:fldChar w:fldCharType="begin"/>
            </w:r>
            <w:r w:rsidR="00E56DA8">
              <w:rPr>
                <w:noProof/>
                <w:webHidden/>
              </w:rPr>
              <w:instrText xml:space="preserve"> PAGEREF _Toc476141591 \h </w:instrText>
            </w:r>
            <w:r w:rsidR="00E56DA8">
              <w:rPr>
                <w:noProof/>
                <w:webHidden/>
              </w:rPr>
            </w:r>
            <w:r w:rsidR="00E56DA8">
              <w:rPr>
                <w:noProof/>
                <w:webHidden/>
              </w:rPr>
              <w:fldChar w:fldCharType="separate"/>
            </w:r>
            <w:r w:rsidR="005F3152">
              <w:rPr>
                <w:noProof/>
                <w:webHidden/>
              </w:rPr>
              <w:t>8</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2" w:history="1">
            <w:r w:rsidR="00E56DA8" w:rsidRPr="00BF3335">
              <w:rPr>
                <w:rStyle w:val="Hyperlink"/>
                <w:rFonts w:ascii="Cambria" w:hAnsi="Cambria"/>
                <w:i/>
                <w:iCs/>
                <w:noProof/>
              </w:rPr>
              <w:t>Determination Date of Withdrawal</w:t>
            </w:r>
            <w:r w:rsidR="00E56DA8">
              <w:rPr>
                <w:noProof/>
                <w:webHidden/>
              </w:rPr>
              <w:tab/>
            </w:r>
            <w:r w:rsidR="00E56DA8">
              <w:rPr>
                <w:noProof/>
                <w:webHidden/>
              </w:rPr>
              <w:fldChar w:fldCharType="begin"/>
            </w:r>
            <w:r w:rsidR="00E56DA8">
              <w:rPr>
                <w:noProof/>
                <w:webHidden/>
              </w:rPr>
              <w:instrText xml:space="preserve"> PAGEREF _Toc476141592 \h </w:instrText>
            </w:r>
            <w:r w:rsidR="00E56DA8">
              <w:rPr>
                <w:noProof/>
                <w:webHidden/>
              </w:rPr>
            </w:r>
            <w:r w:rsidR="00E56DA8">
              <w:rPr>
                <w:noProof/>
                <w:webHidden/>
              </w:rPr>
              <w:fldChar w:fldCharType="separate"/>
            </w:r>
            <w:r w:rsidR="005F3152">
              <w:rPr>
                <w:noProof/>
                <w:webHidden/>
              </w:rPr>
              <w:t>8</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3" w:history="1">
            <w:r w:rsidR="00E56DA8" w:rsidRPr="00BF3335">
              <w:rPr>
                <w:rStyle w:val="Hyperlink"/>
                <w:rFonts w:ascii="Cambria" w:hAnsi="Cambria"/>
                <w:i/>
                <w:iCs/>
                <w:noProof/>
              </w:rPr>
              <w:t>Dismissal Policy</w:t>
            </w:r>
            <w:r w:rsidR="00E56DA8">
              <w:rPr>
                <w:noProof/>
                <w:webHidden/>
              </w:rPr>
              <w:tab/>
            </w:r>
            <w:r w:rsidR="00E56DA8">
              <w:rPr>
                <w:noProof/>
                <w:webHidden/>
              </w:rPr>
              <w:fldChar w:fldCharType="begin"/>
            </w:r>
            <w:r w:rsidR="00E56DA8">
              <w:rPr>
                <w:noProof/>
                <w:webHidden/>
              </w:rPr>
              <w:instrText xml:space="preserve"> PAGEREF _Toc476141593 \h </w:instrText>
            </w:r>
            <w:r w:rsidR="00E56DA8">
              <w:rPr>
                <w:noProof/>
                <w:webHidden/>
              </w:rPr>
            </w:r>
            <w:r w:rsidR="00E56DA8">
              <w:rPr>
                <w:noProof/>
                <w:webHidden/>
              </w:rPr>
              <w:fldChar w:fldCharType="separate"/>
            </w:r>
            <w:r w:rsidR="005F3152">
              <w:rPr>
                <w:noProof/>
                <w:webHidden/>
              </w:rPr>
              <w:t>9</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4" w:history="1">
            <w:r w:rsidR="00E56DA8" w:rsidRPr="00BF3335">
              <w:rPr>
                <w:rStyle w:val="Hyperlink"/>
                <w:rFonts w:ascii="Cambria" w:hAnsi="Cambria"/>
                <w:i/>
                <w:iCs/>
                <w:noProof/>
              </w:rPr>
              <w:t>Financial Assistance</w:t>
            </w:r>
            <w:r w:rsidR="00E56DA8">
              <w:rPr>
                <w:noProof/>
                <w:webHidden/>
              </w:rPr>
              <w:tab/>
            </w:r>
            <w:r w:rsidR="00E56DA8">
              <w:rPr>
                <w:noProof/>
                <w:webHidden/>
              </w:rPr>
              <w:fldChar w:fldCharType="begin"/>
            </w:r>
            <w:r w:rsidR="00E56DA8">
              <w:rPr>
                <w:noProof/>
                <w:webHidden/>
              </w:rPr>
              <w:instrText xml:space="preserve"> PAGEREF _Toc476141594 \h </w:instrText>
            </w:r>
            <w:r w:rsidR="00E56DA8">
              <w:rPr>
                <w:noProof/>
                <w:webHidden/>
              </w:rPr>
            </w:r>
            <w:r w:rsidR="00E56DA8">
              <w:rPr>
                <w:noProof/>
                <w:webHidden/>
              </w:rPr>
              <w:fldChar w:fldCharType="separate"/>
            </w:r>
            <w:r w:rsidR="005F3152">
              <w:rPr>
                <w:noProof/>
                <w:webHidden/>
              </w:rPr>
              <w:t>9</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5" w:history="1">
            <w:r w:rsidR="00E56DA8" w:rsidRPr="00BF3335">
              <w:rPr>
                <w:rStyle w:val="Hyperlink"/>
                <w:rFonts w:ascii="Cambria" w:hAnsi="Cambria"/>
                <w:i/>
                <w:iCs/>
                <w:noProof/>
              </w:rPr>
              <w:t>Scholarship Funds</w:t>
            </w:r>
            <w:r w:rsidR="00E56DA8">
              <w:rPr>
                <w:noProof/>
                <w:webHidden/>
              </w:rPr>
              <w:tab/>
            </w:r>
            <w:r w:rsidR="00E56DA8">
              <w:rPr>
                <w:noProof/>
                <w:webHidden/>
              </w:rPr>
              <w:fldChar w:fldCharType="begin"/>
            </w:r>
            <w:r w:rsidR="00E56DA8">
              <w:rPr>
                <w:noProof/>
                <w:webHidden/>
              </w:rPr>
              <w:instrText xml:space="preserve"> PAGEREF _Toc476141595 \h </w:instrText>
            </w:r>
            <w:r w:rsidR="00E56DA8">
              <w:rPr>
                <w:noProof/>
                <w:webHidden/>
              </w:rPr>
            </w:r>
            <w:r w:rsidR="00E56DA8">
              <w:rPr>
                <w:noProof/>
                <w:webHidden/>
              </w:rPr>
              <w:fldChar w:fldCharType="separate"/>
            </w:r>
            <w:r w:rsidR="005F3152">
              <w:rPr>
                <w:noProof/>
                <w:webHidden/>
              </w:rPr>
              <w:t>9</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6" w:history="1">
            <w:r w:rsidR="00E56DA8" w:rsidRPr="00BF3335">
              <w:rPr>
                <w:rStyle w:val="Hyperlink"/>
                <w:rFonts w:ascii="Cambria" w:hAnsi="Cambria"/>
                <w:i/>
                <w:iCs/>
                <w:noProof/>
              </w:rPr>
              <w:t>Graduation Requirements</w:t>
            </w:r>
            <w:r w:rsidR="00E56DA8">
              <w:rPr>
                <w:noProof/>
                <w:webHidden/>
              </w:rPr>
              <w:tab/>
            </w:r>
            <w:r w:rsidR="00E56DA8">
              <w:rPr>
                <w:noProof/>
                <w:webHidden/>
              </w:rPr>
              <w:fldChar w:fldCharType="begin"/>
            </w:r>
            <w:r w:rsidR="00E56DA8">
              <w:rPr>
                <w:noProof/>
                <w:webHidden/>
              </w:rPr>
              <w:instrText xml:space="preserve"> PAGEREF _Toc476141596 \h </w:instrText>
            </w:r>
            <w:r w:rsidR="00E56DA8">
              <w:rPr>
                <w:noProof/>
                <w:webHidden/>
              </w:rPr>
            </w:r>
            <w:r w:rsidR="00E56DA8">
              <w:rPr>
                <w:noProof/>
                <w:webHidden/>
              </w:rPr>
              <w:fldChar w:fldCharType="separate"/>
            </w:r>
            <w:r w:rsidR="005F3152">
              <w:rPr>
                <w:noProof/>
                <w:webHidden/>
              </w:rPr>
              <w:t>9</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7" w:history="1">
            <w:r w:rsidR="00E56DA8" w:rsidRPr="00BF3335">
              <w:rPr>
                <w:rStyle w:val="Hyperlink"/>
                <w:rFonts w:ascii="Cambria" w:hAnsi="Cambria"/>
                <w:i/>
                <w:iCs/>
                <w:noProof/>
              </w:rPr>
              <w:t>Health Insurance</w:t>
            </w:r>
            <w:r w:rsidR="00E56DA8">
              <w:rPr>
                <w:noProof/>
                <w:webHidden/>
              </w:rPr>
              <w:tab/>
            </w:r>
            <w:r w:rsidR="00E56DA8">
              <w:rPr>
                <w:noProof/>
                <w:webHidden/>
              </w:rPr>
              <w:fldChar w:fldCharType="begin"/>
            </w:r>
            <w:r w:rsidR="00E56DA8">
              <w:rPr>
                <w:noProof/>
                <w:webHidden/>
              </w:rPr>
              <w:instrText xml:space="preserve"> PAGEREF _Toc476141597 \h </w:instrText>
            </w:r>
            <w:r w:rsidR="00E56DA8">
              <w:rPr>
                <w:noProof/>
                <w:webHidden/>
              </w:rPr>
            </w:r>
            <w:r w:rsidR="00E56DA8">
              <w:rPr>
                <w:noProof/>
                <w:webHidden/>
              </w:rPr>
              <w:fldChar w:fldCharType="separate"/>
            </w:r>
            <w:r w:rsidR="005F3152">
              <w:rPr>
                <w:noProof/>
                <w:webHidden/>
              </w:rPr>
              <w:t>9</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8" w:history="1">
            <w:r w:rsidR="00E56DA8" w:rsidRPr="00BF3335">
              <w:rPr>
                <w:rStyle w:val="Hyperlink"/>
                <w:rFonts w:ascii="Cambria" w:hAnsi="Cambria"/>
                <w:i/>
                <w:iCs/>
                <w:noProof/>
              </w:rPr>
              <w:t>Liability Insurance</w:t>
            </w:r>
            <w:r w:rsidR="00E56DA8">
              <w:rPr>
                <w:noProof/>
                <w:webHidden/>
              </w:rPr>
              <w:tab/>
            </w:r>
            <w:r w:rsidR="00E56DA8">
              <w:rPr>
                <w:noProof/>
                <w:webHidden/>
              </w:rPr>
              <w:fldChar w:fldCharType="begin"/>
            </w:r>
            <w:r w:rsidR="00E56DA8">
              <w:rPr>
                <w:noProof/>
                <w:webHidden/>
              </w:rPr>
              <w:instrText xml:space="preserve"> PAGEREF _Toc476141598 \h </w:instrText>
            </w:r>
            <w:r w:rsidR="00E56DA8">
              <w:rPr>
                <w:noProof/>
                <w:webHidden/>
              </w:rPr>
            </w:r>
            <w:r w:rsidR="00E56DA8">
              <w:rPr>
                <w:noProof/>
                <w:webHidden/>
              </w:rPr>
              <w:fldChar w:fldCharType="separate"/>
            </w:r>
            <w:r w:rsidR="005F3152">
              <w:rPr>
                <w:noProof/>
                <w:webHidden/>
              </w:rPr>
              <w:t>9</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599" w:history="1">
            <w:r w:rsidR="00E56DA8" w:rsidRPr="00BF3335">
              <w:rPr>
                <w:rStyle w:val="Hyperlink"/>
                <w:rFonts w:ascii="Cambria" w:hAnsi="Cambria"/>
                <w:i/>
                <w:iCs/>
                <w:noProof/>
              </w:rPr>
              <w:t>Attendance</w:t>
            </w:r>
            <w:r w:rsidR="00E56DA8">
              <w:rPr>
                <w:noProof/>
                <w:webHidden/>
              </w:rPr>
              <w:tab/>
            </w:r>
            <w:r w:rsidR="00E56DA8">
              <w:rPr>
                <w:noProof/>
                <w:webHidden/>
              </w:rPr>
              <w:fldChar w:fldCharType="begin"/>
            </w:r>
            <w:r w:rsidR="00E56DA8">
              <w:rPr>
                <w:noProof/>
                <w:webHidden/>
              </w:rPr>
              <w:instrText xml:space="preserve"> PAGEREF _Toc476141599 \h </w:instrText>
            </w:r>
            <w:r w:rsidR="00E56DA8">
              <w:rPr>
                <w:noProof/>
                <w:webHidden/>
              </w:rPr>
            </w:r>
            <w:r w:rsidR="00E56DA8">
              <w:rPr>
                <w:noProof/>
                <w:webHidden/>
              </w:rPr>
              <w:fldChar w:fldCharType="separate"/>
            </w:r>
            <w:r w:rsidR="005F3152">
              <w:rPr>
                <w:noProof/>
                <w:webHidden/>
              </w:rPr>
              <w:t>10</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0" w:history="1">
            <w:r w:rsidR="00E56DA8" w:rsidRPr="00BF3335">
              <w:rPr>
                <w:rStyle w:val="Hyperlink"/>
                <w:rFonts w:ascii="Cambria" w:hAnsi="Cambria"/>
                <w:i/>
                <w:iCs/>
                <w:noProof/>
              </w:rPr>
              <w:t>Absences Due to Illness/Injury, Prolonged and Extended</w:t>
            </w:r>
            <w:r w:rsidR="00E56DA8">
              <w:rPr>
                <w:noProof/>
                <w:webHidden/>
              </w:rPr>
              <w:tab/>
            </w:r>
            <w:r w:rsidR="00E56DA8">
              <w:rPr>
                <w:noProof/>
                <w:webHidden/>
              </w:rPr>
              <w:fldChar w:fldCharType="begin"/>
            </w:r>
            <w:r w:rsidR="00E56DA8">
              <w:rPr>
                <w:noProof/>
                <w:webHidden/>
              </w:rPr>
              <w:instrText xml:space="preserve"> PAGEREF _Toc476141600 \h </w:instrText>
            </w:r>
            <w:r w:rsidR="00E56DA8">
              <w:rPr>
                <w:noProof/>
                <w:webHidden/>
              </w:rPr>
            </w:r>
            <w:r w:rsidR="00E56DA8">
              <w:rPr>
                <w:noProof/>
                <w:webHidden/>
              </w:rPr>
              <w:fldChar w:fldCharType="separate"/>
            </w:r>
            <w:r w:rsidR="005F3152">
              <w:rPr>
                <w:noProof/>
                <w:webHidden/>
              </w:rPr>
              <w:t>11</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1" w:history="1">
            <w:r w:rsidR="00E56DA8" w:rsidRPr="00BF3335">
              <w:rPr>
                <w:rStyle w:val="Hyperlink"/>
                <w:rFonts w:ascii="Cambria" w:hAnsi="Cambria"/>
                <w:i/>
                <w:iCs/>
                <w:noProof/>
              </w:rPr>
              <w:t>Students Receiving Financial Aid</w:t>
            </w:r>
            <w:r w:rsidR="00E56DA8">
              <w:rPr>
                <w:noProof/>
                <w:webHidden/>
              </w:rPr>
              <w:tab/>
            </w:r>
            <w:r w:rsidR="00E56DA8">
              <w:rPr>
                <w:noProof/>
                <w:webHidden/>
              </w:rPr>
              <w:fldChar w:fldCharType="begin"/>
            </w:r>
            <w:r w:rsidR="00E56DA8">
              <w:rPr>
                <w:noProof/>
                <w:webHidden/>
              </w:rPr>
              <w:instrText xml:space="preserve"> PAGEREF _Toc476141601 \h </w:instrText>
            </w:r>
            <w:r w:rsidR="00E56DA8">
              <w:rPr>
                <w:noProof/>
                <w:webHidden/>
              </w:rPr>
            </w:r>
            <w:r w:rsidR="00E56DA8">
              <w:rPr>
                <w:noProof/>
                <w:webHidden/>
              </w:rPr>
              <w:fldChar w:fldCharType="separate"/>
            </w:r>
            <w:r w:rsidR="005F3152">
              <w:rPr>
                <w:noProof/>
                <w:webHidden/>
              </w:rPr>
              <w:t>11</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2" w:history="1">
            <w:r w:rsidR="00E56DA8" w:rsidRPr="00BF3335">
              <w:rPr>
                <w:rStyle w:val="Hyperlink"/>
                <w:rFonts w:ascii="Cambria" w:hAnsi="Cambria"/>
                <w:i/>
                <w:iCs/>
                <w:noProof/>
              </w:rPr>
              <w:t>Leave of Absence</w:t>
            </w:r>
            <w:r w:rsidR="00E56DA8">
              <w:rPr>
                <w:noProof/>
                <w:webHidden/>
              </w:rPr>
              <w:tab/>
            </w:r>
            <w:r w:rsidR="00E56DA8">
              <w:rPr>
                <w:noProof/>
                <w:webHidden/>
              </w:rPr>
              <w:fldChar w:fldCharType="begin"/>
            </w:r>
            <w:r w:rsidR="00E56DA8">
              <w:rPr>
                <w:noProof/>
                <w:webHidden/>
              </w:rPr>
              <w:instrText xml:space="preserve"> PAGEREF _Toc476141602 \h </w:instrText>
            </w:r>
            <w:r w:rsidR="00E56DA8">
              <w:rPr>
                <w:noProof/>
                <w:webHidden/>
              </w:rPr>
            </w:r>
            <w:r w:rsidR="00E56DA8">
              <w:rPr>
                <w:noProof/>
                <w:webHidden/>
              </w:rPr>
              <w:fldChar w:fldCharType="separate"/>
            </w:r>
            <w:r w:rsidR="005F3152">
              <w:rPr>
                <w:noProof/>
                <w:webHidden/>
              </w:rPr>
              <w:t>11</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3" w:history="1">
            <w:r w:rsidR="00E56DA8" w:rsidRPr="00BF3335">
              <w:rPr>
                <w:rStyle w:val="Hyperlink"/>
                <w:rFonts w:ascii="Cambria" w:hAnsi="Cambria"/>
                <w:i/>
                <w:iCs/>
                <w:noProof/>
              </w:rPr>
              <w:t>Privileges of the Graduate</w:t>
            </w:r>
            <w:r w:rsidR="00E56DA8">
              <w:rPr>
                <w:noProof/>
                <w:webHidden/>
              </w:rPr>
              <w:tab/>
            </w:r>
            <w:r w:rsidR="00E56DA8">
              <w:rPr>
                <w:noProof/>
                <w:webHidden/>
              </w:rPr>
              <w:fldChar w:fldCharType="begin"/>
            </w:r>
            <w:r w:rsidR="00E56DA8">
              <w:rPr>
                <w:noProof/>
                <w:webHidden/>
              </w:rPr>
              <w:instrText xml:space="preserve"> PAGEREF _Toc476141603 \h </w:instrText>
            </w:r>
            <w:r w:rsidR="00E56DA8">
              <w:rPr>
                <w:noProof/>
                <w:webHidden/>
              </w:rPr>
            </w:r>
            <w:r w:rsidR="00E56DA8">
              <w:rPr>
                <w:noProof/>
                <w:webHidden/>
              </w:rPr>
              <w:fldChar w:fldCharType="separate"/>
            </w:r>
            <w:r w:rsidR="005F3152">
              <w:rPr>
                <w:noProof/>
                <w:webHidden/>
              </w:rPr>
              <w:t>11</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4" w:history="1">
            <w:r w:rsidR="00E56DA8" w:rsidRPr="00BF3335">
              <w:rPr>
                <w:rStyle w:val="Hyperlink"/>
                <w:rFonts w:ascii="Cambria" w:hAnsi="Cambria"/>
                <w:i/>
                <w:iCs/>
                <w:noProof/>
              </w:rPr>
              <w:t>Drug Policy</w:t>
            </w:r>
            <w:r w:rsidR="00E56DA8">
              <w:rPr>
                <w:noProof/>
                <w:webHidden/>
              </w:rPr>
              <w:tab/>
            </w:r>
            <w:r w:rsidR="00E56DA8">
              <w:rPr>
                <w:noProof/>
                <w:webHidden/>
              </w:rPr>
              <w:fldChar w:fldCharType="begin"/>
            </w:r>
            <w:r w:rsidR="00E56DA8">
              <w:rPr>
                <w:noProof/>
                <w:webHidden/>
              </w:rPr>
              <w:instrText xml:space="preserve"> PAGEREF _Toc476141604 \h </w:instrText>
            </w:r>
            <w:r w:rsidR="00E56DA8">
              <w:rPr>
                <w:noProof/>
                <w:webHidden/>
              </w:rPr>
            </w:r>
            <w:r w:rsidR="00E56DA8">
              <w:rPr>
                <w:noProof/>
                <w:webHidden/>
              </w:rPr>
              <w:fldChar w:fldCharType="separate"/>
            </w:r>
            <w:r w:rsidR="005F3152">
              <w:rPr>
                <w:noProof/>
                <w:webHidden/>
              </w:rPr>
              <w:t>11</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5" w:history="1">
            <w:r w:rsidR="00E56DA8" w:rsidRPr="00BF3335">
              <w:rPr>
                <w:rStyle w:val="Hyperlink"/>
                <w:rFonts w:ascii="Cambria" w:hAnsi="Cambria"/>
                <w:i/>
                <w:iCs/>
                <w:noProof/>
              </w:rPr>
              <w:t>Special Needs of Students with Disabilities</w:t>
            </w:r>
            <w:r w:rsidR="00E56DA8">
              <w:rPr>
                <w:noProof/>
                <w:webHidden/>
              </w:rPr>
              <w:tab/>
            </w:r>
            <w:r w:rsidR="00E56DA8">
              <w:rPr>
                <w:noProof/>
                <w:webHidden/>
              </w:rPr>
              <w:fldChar w:fldCharType="begin"/>
            </w:r>
            <w:r w:rsidR="00E56DA8">
              <w:rPr>
                <w:noProof/>
                <w:webHidden/>
              </w:rPr>
              <w:instrText xml:space="preserve"> PAGEREF _Toc476141605 \h </w:instrText>
            </w:r>
            <w:r w:rsidR="00E56DA8">
              <w:rPr>
                <w:noProof/>
                <w:webHidden/>
              </w:rPr>
            </w:r>
            <w:r w:rsidR="00E56DA8">
              <w:rPr>
                <w:noProof/>
                <w:webHidden/>
              </w:rPr>
              <w:fldChar w:fldCharType="separate"/>
            </w:r>
            <w:r w:rsidR="005F3152">
              <w:rPr>
                <w:noProof/>
                <w:webHidden/>
              </w:rPr>
              <w:t>12</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6" w:history="1">
            <w:r w:rsidR="00E56DA8" w:rsidRPr="00BF3335">
              <w:rPr>
                <w:rStyle w:val="Hyperlink"/>
                <w:rFonts w:ascii="Cambria" w:hAnsi="Cambria"/>
                <w:i/>
                <w:iCs/>
                <w:noProof/>
              </w:rPr>
              <w:t>Academic Achievement Criteria (Standards of Satisfactory Academic Progress)</w:t>
            </w:r>
            <w:r w:rsidR="00E56DA8">
              <w:rPr>
                <w:noProof/>
                <w:webHidden/>
              </w:rPr>
              <w:tab/>
            </w:r>
            <w:r w:rsidR="00E56DA8">
              <w:rPr>
                <w:noProof/>
                <w:webHidden/>
              </w:rPr>
              <w:fldChar w:fldCharType="begin"/>
            </w:r>
            <w:r w:rsidR="00E56DA8">
              <w:rPr>
                <w:noProof/>
                <w:webHidden/>
              </w:rPr>
              <w:instrText xml:space="preserve"> PAGEREF _Toc476141606 \h </w:instrText>
            </w:r>
            <w:r w:rsidR="00E56DA8">
              <w:rPr>
                <w:noProof/>
                <w:webHidden/>
              </w:rPr>
            </w:r>
            <w:r w:rsidR="00E56DA8">
              <w:rPr>
                <w:noProof/>
                <w:webHidden/>
              </w:rPr>
              <w:fldChar w:fldCharType="separate"/>
            </w:r>
            <w:r w:rsidR="005F3152">
              <w:rPr>
                <w:noProof/>
                <w:webHidden/>
              </w:rPr>
              <w:t>14</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7" w:history="1">
            <w:r w:rsidR="00E56DA8" w:rsidRPr="00BF3335">
              <w:rPr>
                <w:rStyle w:val="Hyperlink"/>
                <w:rFonts w:ascii="Cambria" w:hAnsi="Cambria"/>
                <w:i/>
                <w:iCs/>
                <w:noProof/>
              </w:rPr>
              <w:t>Promotion Policy</w:t>
            </w:r>
            <w:r w:rsidR="00E56DA8">
              <w:rPr>
                <w:noProof/>
                <w:webHidden/>
              </w:rPr>
              <w:tab/>
            </w:r>
            <w:r w:rsidR="00E56DA8">
              <w:rPr>
                <w:noProof/>
                <w:webHidden/>
              </w:rPr>
              <w:fldChar w:fldCharType="begin"/>
            </w:r>
            <w:r w:rsidR="00E56DA8">
              <w:rPr>
                <w:noProof/>
                <w:webHidden/>
              </w:rPr>
              <w:instrText xml:space="preserve"> PAGEREF _Toc476141607 \h </w:instrText>
            </w:r>
            <w:r w:rsidR="00E56DA8">
              <w:rPr>
                <w:noProof/>
                <w:webHidden/>
              </w:rPr>
            </w:r>
            <w:r w:rsidR="00E56DA8">
              <w:rPr>
                <w:noProof/>
                <w:webHidden/>
              </w:rPr>
              <w:fldChar w:fldCharType="separate"/>
            </w:r>
            <w:r w:rsidR="005F3152">
              <w:rPr>
                <w:noProof/>
                <w:webHidden/>
              </w:rPr>
              <w:t>16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8" w:history="1">
            <w:r w:rsidR="00E56DA8" w:rsidRPr="00BF3335">
              <w:rPr>
                <w:rStyle w:val="Hyperlink"/>
                <w:rFonts w:ascii="Cambria" w:hAnsi="Cambria"/>
                <w:i/>
                <w:iCs/>
                <w:noProof/>
              </w:rPr>
              <w:t>Readmission</w:t>
            </w:r>
            <w:r w:rsidR="00E56DA8">
              <w:rPr>
                <w:noProof/>
                <w:webHidden/>
              </w:rPr>
              <w:tab/>
            </w:r>
            <w:r w:rsidR="00E56DA8">
              <w:rPr>
                <w:noProof/>
                <w:webHidden/>
              </w:rPr>
              <w:fldChar w:fldCharType="begin"/>
            </w:r>
            <w:r w:rsidR="00E56DA8">
              <w:rPr>
                <w:noProof/>
                <w:webHidden/>
              </w:rPr>
              <w:instrText xml:space="preserve"> PAGEREF _Toc476141608 \h </w:instrText>
            </w:r>
            <w:r w:rsidR="00E56DA8">
              <w:rPr>
                <w:noProof/>
                <w:webHidden/>
              </w:rPr>
            </w:r>
            <w:r w:rsidR="00E56DA8">
              <w:rPr>
                <w:noProof/>
                <w:webHidden/>
              </w:rPr>
              <w:fldChar w:fldCharType="separate"/>
            </w:r>
            <w:r w:rsidR="005F3152">
              <w:rPr>
                <w:noProof/>
                <w:webHidden/>
              </w:rPr>
              <w:t>16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09" w:history="1">
            <w:r w:rsidR="00E56DA8" w:rsidRPr="00BF3335">
              <w:rPr>
                <w:rStyle w:val="Hyperlink"/>
                <w:rFonts w:ascii="Cambria" w:hAnsi="Cambria"/>
                <w:i/>
                <w:iCs/>
                <w:noProof/>
              </w:rPr>
              <w:t>Transcripts</w:t>
            </w:r>
            <w:r w:rsidR="00E56DA8">
              <w:rPr>
                <w:noProof/>
                <w:webHidden/>
              </w:rPr>
              <w:tab/>
            </w:r>
            <w:r w:rsidR="00E56DA8">
              <w:rPr>
                <w:noProof/>
                <w:webHidden/>
              </w:rPr>
              <w:fldChar w:fldCharType="begin"/>
            </w:r>
            <w:r w:rsidR="00E56DA8">
              <w:rPr>
                <w:noProof/>
                <w:webHidden/>
              </w:rPr>
              <w:instrText xml:space="preserve"> PAGEREF _Toc476141609 \h </w:instrText>
            </w:r>
            <w:r w:rsidR="00E56DA8">
              <w:rPr>
                <w:noProof/>
                <w:webHidden/>
              </w:rPr>
            </w:r>
            <w:r w:rsidR="00E56DA8">
              <w:rPr>
                <w:noProof/>
                <w:webHidden/>
              </w:rPr>
              <w:fldChar w:fldCharType="separate"/>
            </w:r>
            <w:r w:rsidR="005F3152">
              <w:rPr>
                <w:noProof/>
                <w:webHidden/>
              </w:rPr>
              <w:t>16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0" w:history="1">
            <w:r w:rsidR="00E56DA8" w:rsidRPr="00BF3335">
              <w:rPr>
                <w:rStyle w:val="Hyperlink"/>
                <w:rFonts w:ascii="Cambria" w:hAnsi="Cambria"/>
                <w:i/>
                <w:iCs/>
                <w:noProof/>
              </w:rPr>
              <w:t>Ohio Board of Nursing (OBN) Licensure Refusal</w:t>
            </w:r>
            <w:r w:rsidR="00E56DA8">
              <w:rPr>
                <w:noProof/>
                <w:webHidden/>
              </w:rPr>
              <w:tab/>
            </w:r>
            <w:r w:rsidR="00E56DA8">
              <w:rPr>
                <w:noProof/>
                <w:webHidden/>
              </w:rPr>
              <w:fldChar w:fldCharType="begin"/>
            </w:r>
            <w:r w:rsidR="00E56DA8">
              <w:rPr>
                <w:noProof/>
                <w:webHidden/>
              </w:rPr>
              <w:instrText xml:space="preserve"> PAGEREF _Toc476141610 \h </w:instrText>
            </w:r>
            <w:r w:rsidR="00E56DA8">
              <w:rPr>
                <w:noProof/>
                <w:webHidden/>
              </w:rPr>
            </w:r>
            <w:r w:rsidR="00E56DA8">
              <w:rPr>
                <w:noProof/>
                <w:webHidden/>
              </w:rPr>
              <w:fldChar w:fldCharType="separate"/>
            </w:r>
            <w:r w:rsidR="005F3152">
              <w:rPr>
                <w:noProof/>
                <w:webHidden/>
              </w:rPr>
              <w:t>16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1" w:history="1">
            <w:r w:rsidR="00E56DA8" w:rsidRPr="00BF3335">
              <w:rPr>
                <w:rStyle w:val="Hyperlink"/>
                <w:rFonts w:ascii="Cambria" w:hAnsi="Cambria"/>
                <w:i/>
                <w:iCs/>
                <w:noProof/>
              </w:rPr>
              <w:t>Grievance Resolution Procedure</w:t>
            </w:r>
            <w:r w:rsidR="00E56DA8">
              <w:rPr>
                <w:noProof/>
                <w:webHidden/>
              </w:rPr>
              <w:tab/>
            </w:r>
            <w:r w:rsidR="00E56DA8">
              <w:rPr>
                <w:noProof/>
                <w:webHidden/>
              </w:rPr>
              <w:fldChar w:fldCharType="begin"/>
            </w:r>
            <w:r w:rsidR="00E56DA8">
              <w:rPr>
                <w:noProof/>
                <w:webHidden/>
              </w:rPr>
              <w:instrText xml:space="preserve"> PAGEREF _Toc476141611 \h </w:instrText>
            </w:r>
            <w:r w:rsidR="00E56DA8">
              <w:rPr>
                <w:noProof/>
                <w:webHidden/>
              </w:rPr>
            </w:r>
            <w:r w:rsidR="00E56DA8">
              <w:rPr>
                <w:noProof/>
                <w:webHidden/>
              </w:rPr>
              <w:fldChar w:fldCharType="separate"/>
            </w:r>
            <w:r w:rsidR="005F3152">
              <w:rPr>
                <w:noProof/>
                <w:webHidden/>
              </w:rPr>
              <w:t>18</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2" w:history="1">
            <w:r w:rsidR="00E56DA8" w:rsidRPr="00BF3335">
              <w:rPr>
                <w:rStyle w:val="Hyperlink"/>
                <w:rFonts w:ascii="Cambria" w:hAnsi="Cambria"/>
                <w:i/>
                <w:iCs/>
                <w:noProof/>
              </w:rPr>
              <w:t>Description of Courses – Level I – 11 weeks</w:t>
            </w:r>
            <w:r w:rsidR="00E56DA8">
              <w:rPr>
                <w:noProof/>
                <w:webHidden/>
              </w:rPr>
              <w:tab/>
            </w:r>
            <w:r w:rsidR="00E56DA8">
              <w:rPr>
                <w:noProof/>
                <w:webHidden/>
              </w:rPr>
              <w:fldChar w:fldCharType="begin"/>
            </w:r>
            <w:r w:rsidR="00E56DA8">
              <w:rPr>
                <w:noProof/>
                <w:webHidden/>
              </w:rPr>
              <w:instrText xml:space="preserve"> PAGEREF _Toc476141612 \h </w:instrText>
            </w:r>
            <w:r w:rsidR="00E56DA8">
              <w:rPr>
                <w:noProof/>
                <w:webHidden/>
              </w:rPr>
            </w:r>
            <w:r w:rsidR="00E56DA8">
              <w:rPr>
                <w:noProof/>
                <w:webHidden/>
              </w:rPr>
              <w:fldChar w:fldCharType="separate"/>
            </w:r>
            <w:r w:rsidR="005F3152">
              <w:rPr>
                <w:noProof/>
                <w:webHidden/>
              </w:rPr>
              <w:t>20</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3" w:history="1">
            <w:r w:rsidR="00E56DA8" w:rsidRPr="00BF3335">
              <w:rPr>
                <w:rStyle w:val="Hyperlink"/>
                <w:rFonts w:ascii="Cambria" w:hAnsi="Cambria"/>
                <w:i/>
                <w:iCs/>
                <w:noProof/>
              </w:rPr>
              <w:t>Description of Courses – Level II – 12 weeks</w:t>
            </w:r>
            <w:r w:rsidR="00E56DA8">
              <w:rPr>
                <w:noProof/>
                <w:webHidden/>
              </w:rPr>
              <w:tab/>
            </w:r>
            <w:r w:rsidR="00E56DA8">
              <w:rPr>
                <w:noProof/>
                <w:webHidden/>
              </w:rPr>
              <w:fldChar w:fldCharType="begin"/>
            </w:r>
            <w:r w:rsidR="00E56DA8">
              <w:rPr>
                <w:noProof/>
                <w:webHidden/>
              </w:rPr>
              <w:instrText xml:space="preserve"> PAGEREF _Toc476141613 \h </w:instrText>
            </w:r>
            <w:r w:rsidR="00E56DA8">
              <w:rPr>
                <w:noProof/>
                <w:webHidden/>
              </w:rPr>
            </w:r>
            <w:r w:rsidR="00E56DA8">
              <w:rPr>
                <w:noProof/>
                <w:webHidden/>
              </w:rPr>
              <w:fldChar w:fldCharType="separate"/>
            </w:r>
            <w:r w:rsidR="005F3152">
              <w:rPr>
                <w:noProof/>
                <w:webHidden/>
              </w:rPr>
              <w:t>21</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4" w:history="1">
            <w:r w:rsidR="00E56DA8" w:rsidRPr="00BF3335">
              <w:rPr>
                <w:rStyle w:val="Hyperlink"/>
                <w:rFonts w:ascii="Cambria" w:hAnsi="Cambria"/>
                <w:i/>
                <w:iCs/>
                <w:noProof/>
              </w:rPr>
              <w:t>Description of Courses – Level III – 11 weeks</w:t>
            </w:r>
            <w:r w:rsidR="00E56DA8">
              <w:rPr>
                <w:noProof/>
                <w:webHidden/>
              </w:rPr>
              <w:tab/>
            </w:r>
            <w:r w:rsidR="00E56DA8">
              <w:rPr>
                <w:noProof/>
                <w:webHidden/>
              </w:rPr>
              <w:fldChar w:fldCharType="begin"/>
            </w:r>
            <w:r w:rsidR="00E56DA8">
              <w:rPr>
                <w:noProof/>
                <w:webHidden/>
              </w:rPr>
              <w:instrText xml:space="preserve"> PAGEREF _Toc476141614 \h </w:instrText>
            </w:r>
            <w:r w:rsidR="00E56DA8">
              <w:rPr>
                <w:noProof/>
                <w:webHidden/>
              </w:rPr>
            </w:r>
            <w:r w:rsidR="00E56DA8">
              <w:rPr>
                <w:noProof/>
                <w:webHidden/>
              </w:rPr>
              <w:fldChar w:fldCharType="separate"/>
            </w:r>
            <w:r w:rsidR="005F3152">
              <w:rPr>
                <w:noProof/>
                <w:webHidden/>
              </w:rPr>
              <w:t>22</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5" w:history="1">
            <w:r w:rsidR="00E56DA8" w:rsidRPr="00BF3335">
              <w:rPr>
                <w:rStyle w:val="Hyperlink"/>
                <w:rFonts w:ascii="Cambria" w:hAnsi="Cambria"/>
                <w:i/>
                <w:iCs/>
                <w:noProof/>
              </w:rPr>
              <w:t>Description of Courses – Level IV – 12 weeks</w:t>
            </w:r>
            <w:r w:rsidR="00E56DA8">
              <w:rPr>
                <w:noProof/>
                <w:webHidden/>
              </w:rPr>
              <w:tab/>
            </w:r>
            <w:r w:rsidR="00E56DA8">
              <w:rPr>
                <w:noProof/>
                <w:webHidden/>
              </w:rPr>
              <w:fldChar w:fldCharType="begin"/>
            </w:r>
            <w:r w:rsidR="00E56DA8">
              <w:rPr>
                <w:noProof/>
                <w:webHidden/>
              </w:rPr>
              <w:instrText xml:space="preserve"> PAGEREF _Toc476141615 \h </w:instrText>
            </w:r>
            <w:r w:rsidR="00E56DA8">
              <w:rPr>
                <w:noProof/>
                <w:webHidden/>
              </w:rPr>
            </w:r>
            <w:r w:rsidR="00E56DA8">
              <w:rPr>
                <w:noProof/>
                <w:webHidden/>
              </w:rPr>
              <w:fldChar w:fldCharType="separate"/>
            </w:r>
            <w:r w:rsidR="005F3152">
              <w:rPr>
                <w:noProof/>
                <w:webHidden/>
              </w:rPr>
              <w:t>23</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6" w:history="1">
            <w:r w:rsidR="00E56DA8" w:rsidRPr="00BF3335">
              <w:rPr>
                <w:rStyle w:val="Hyperlink"/>
                <w:rFonts w:ascii="Cambria" w:hAnsi="Cambria"/>
                <w:i/>
                <w:iCs/>
                <w:noProof/>
              </w:rPr>
              <w:t>Typical Class/Clinical Schedule</w:t>
            </w:r>
            <w:r w:rsidR="00E56DA8">
              <w:rPr>
                <w:noProof/>
                <w:webHidden/>
              </w:rPr>
              <w:tab/>
            </w:r>
            <w:r w:rsidR="00E56DA8">
              <w:rPr>
                <w:noProof/>
                <w:webHidden/>
              </w:rPr>
              <w:fldChar w:fldCharType="begin"/>
            </w:r>
            <w:r w:rsidR="00E56DA8">
              <w:rPr>
                <w:noProof/>
                <w:webHidden/>
              </w:rPr>
              <w:instrText xml:space="preserve"> PAGEREF _Toc476141616 \h </w:instrText>
            </w:r>
            <w:r w:rsidR="00E56DA8">
              <w:rPr>
                <w:noProof/>
                <w:webHidden/>
              </w:rPr>
            </w:r>
            <w:r w:rsidR="00E56DA8">
              <w:rPr>
                <w:noProof/>
                <w:webHidden/>
              </w:rPr>
              <w:fldChar w:fldCharType="separate"/>
            </w:r>
            <w:r w:rsidR="005F3152">
              <w:rPr>
                <w:noProof/>
                <w:webHidden/>
              </w:rPr>
              <w:t>24</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7" w:history="1">
            <w:r w:rsidR="00E56DA8" w:rsidRPr="00BF3335">
              <w:rPr>
                <w:rStyle w:val="Hyperlink"/>
                <w:rFonts w:ascii="Cambria" w:hAnsi="Cambria"/>
                <w:i/>
                <w:iCs/>
                <w:noProof/>
              </w:rPr>
              <w:t>Instructional Methodology</w:t>
            </w:r>
            <w:r w:rsidR="00E56DA8">
              <w:rPr>
                <w:noProof/>
                <w:webHidden/>
              </w:rPr>
              <w:tab/>
            </w:r>
            <w:r w:rsidR="00E56DA8">
              <w:rPr>
                <w:noProof/>
                <w:webHidden/>
              </w:rPr>
              <w:fldChar w:fldCharType="begin"/>
            </w:r>
            <w:r w:rsidR="00E56DA8">
              <w:rPr>
                <w:noProof/>
                <w:webHidden/>
              </w:rPr>
              <w:instrText xml:space="preserve"> PAGEREF _Toc476141617 \h </w:instrText>
            </w:r>
            <w:r w:rsidR="00E56DA8">
              <w:rPr>
                <w:noProof/>
                <w:webHidden/>
              </w:rPr>
            </w:r>
            <w:r w:rsidR="00E56DA8">
              <w:rPr>
                <w:noProof/>
                <w:webHidden/>
              </w:rPr>
              <w:fldChar w:fldCharType="separate"/>
            </w:r>
            <w:r w:rsidR="005F3152">
              <w:rPr>
                <w:noProof/>
                <w:webHidden/>
              </w:rPr>
              <w:t>24</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8" w:history="1">
            <w:r w:rsidR="00E56DA8" w:rsidRPr="00BF3335">
              <w:rPr>
                <w:rStyle w:val="Hyperlink"/>
                <w:rFonts w:ascii="Cambria" w:hAnsi="Cambria"/>
                <w:i/>
                <w:iCs/>
                <w:noProof/>
              </w:rPr>
              <w:t>Faculty</w:t>
            </w:r>
            <w:r w:rsidR="00E56DA8">
              <w:rPr>
                <w:noProof/>
                <w:webHidden/>
              </w:rPr>
              <w:tab/>
            </w:r>
            <w:r w:rsidR="00E56DA8">
              <w:rPr>
                <w:noProof/>
                <w:webHidden/>
              </w:rPr>
              <w:fldChar w:fldCharType="begin"/>
            </w:r>
            <w:r w:rsidR="00E56DA8">
              <w:rPr>
                <w:noProof/>
                <w:webHidden/>
              </w:rPr>
              <w:instrText xml:space="preserve"> PAGEREF _Toc476141618 \h </w:instrText>
            </w:r>
            <w:r w:rsidR="00E56DA8">
              <w:rPr>
                <w:noProof/>
                <w:webHidden/>
              </w:rPr>
            </w:r>
            <w:r w:rsidR="00E56DA8">
              <w:rPr>
                <w:noProof/>
                <w:webHidden/>
              </w:rPr>
              <w:fldChar w:fldCharType="separate"/>
            </w:r>
            <w:r w:rsidR="005F3152">
              <w:rPr>
                <w:noProof/>
                <w:webHidden/>
              </w:rPr>
              <w:t>25</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19" w:history="1">
            <w:r w:rsidR="00E56DA8" w:rsidRPr="00BF3335">
              <w:rPr>
                <w:rStyle w:val="Hyperlink"/>
                <w:rFonts w:ascii="Cambria" w:hAnsi="Cambria"/>
                <w:i/>
                <w:iCs/>
                <w:noProof/>
              </w:rPr>
              <w:t>Administration</w:t>
            </w:r>
            <w:r w:rsidR="00E56DA8">
              <w:rPr>
                <w:noProof/>
                <w:webHidden/>
              </w:rPr>
              <w:tab/>
            </w:r>
            <w:r w:rsidR="00E56DA8">
              <w:rPr>
                <w:noProof/>
                <w:webHidden/>
              </w:rPr>
              <w:fldChar w:fldCharType="begin"/>
            </w:r>
            <w:r w:rsidR="00E56DA8">
              <w:rPr>
                <w:noProof/>
                <w:webHidden/>
              </w:rPr>
              <w:instrText xml:space="preserve"> PAGEREF _Toc476141619 \h </w:instrText>
            </w:r>
            <w:r w:rsidR="00E56DA8">
              <w:rPr>
                <w:noProof/>
                <w:webHidden/>
              </w:rPr>
            </w:r>
            <w:r w:rsidR="00E56DA8">
              <w:rPr>
                <w:noProof/>
                <w:webHidden/>
              </w:rPr>
              <w:fldChar w:fldCharType="separate"/>
            </w:r>
            <w:r w:rsidR="005F3152">
              <w:rPr>
                <w:noProof/>
                <w:webHidden/>
              </w:rPr>
              <w:t>26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20" w:history="1">
            <w:r w:rsidR="00E56DA8" w:rsidRPr="00BF3335">
              <w:rPr>
                <w:rStyle w:val="Hyperlink"/>
                <w:rFonts w:ascii="Cambria" w:hAnsi="Cambria"/>
                <w:i/>
                <w:iCs/>
                <w:noProof/>
              </w:rPr>
              <w:t>Administrative/Support Staff</w:t>
            </w:r>
            <w:r w:rsidR="00E56DA8">
              <w:rPr>
                <w:noProof/>
                <w:webHidden/>
              </w:rPr>
              <w:tab/>
            </w:r>
            <w:r w:rsidR="00E56DA8">
              <w:rPr>
                <w:noProof/>
                <w:webHidden/>
              </w:rPr>
              <w:fldChar w:fldCharType="begin"/>
            </w:r>
            <w:r w:rsidR="00E56DA8">
              <w:rPr>
                <w:noProof/>
                <w:webHidden/>
              </w:rPr>
              <w:instrText xml:space="preserve"> PAGEREF _Toc476141620 \h </w:instrText>
            </w:r>
            <w:r w:rsidR="00E56DA8">
              <w:rPr>
                <w:noProof/>
                <w:webHidden/>
              </w:rPr>
            </w:r>
            <w:r w:rsidR="00E56DA8">
              <w:rPr>
                <w:noProof/>
                <w:webHidden/>
              </w:rPr>
              <w:fldChar w:fldCharType="separate"/>
            </w:r>
            <w:r w:rsidR="005F3152">
              <w:rPr>
                <w:noProof/>
                <w:webHidden/>
              </w:rPr>
              <w:t>26</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21" w:history="1">
            <w:r w:rsidR="00E56DA8" w:rsidRPr="00BF3335">
              <w:rPr>
                <w:rStyle w:val="Hyperlink"/>
                <w:rFonts w:ascii="Cambria" w:hAnsi="Cambria"/>
                <w:i/>
                <w:iCs/>
                <w:noProof/>
              </w:rPr>
              <w:t>Board of Trustees</w:t>
            </w:r>
            <w:r w:rsidR="00E56DA8">
              <w:rPr>
                <w:noProof/>
                <w:webHidden/>
              </w:rPr>
              <w:tab/>
            </w:r>
            <w:r w:rsidR="00E56DA8">
              <w:rPr>
                <w:noProof/>
                <w:webHidden/>
              </w:rPr>
              <w:fldChar w:fldCharType="begin"/>
            </w:r>
            <w:r w:rsidR="00E56DA8">
              <w:rPr>
                <w:noProof/>
                <w:webHidden/>
              </w:rPr>
              <w:instrText xml:space="preserve"> PAGEREF _Toc476141621 \h </w:instrText>
            </w:r>
            <w:r w:rsidR="00E56DA8">
              <w:rPr>
                <w:noProof/>
                <w:webHidden/>
              </w:rPr>
            </w:r>
            <w:r w:rsidR="00E56DA8">
              <w:rPr>
                <w:noProof/>
                <w:webHidden/>
              </w:rPr>
              <w:fldChar w:fldCharType="separate"/>
            </w:r>
            <w:r w:rsidR="005F3152">
              <w:rPr>
                <w:noProof/>
                <w:webHidden/>
              </w:rPr>
              <w:t>27</w:t>
            </w:r>
            <w:r w:rsidR="00E56DA8">
              <w:rPr>
                <w:noProof/>
                <w:webHidden/>
              </w:rPr>
              <w:fldChar w:fldCharType="end"/>
            </w:r>
          </w:hyperlink>
        </w:p>
        <w:p w:rsidR="00E56DA8" w:rsidRDefault="00D10C6B">
          <w:pPr>
            <w:pStyle w:val="TOC2"/>
            <w:rPr>
              <w:rFonts w:asciiTheme="minorHAnsi" w:eastAsiaTheme="minorEastAsia" w:hAnsiTheme="minorHAnsi" w:cstheme="minorBidi"/>
              <w:noProof/>
              <w:spacing w:val="0"/>
              <w:sz w:val="22"/>
              <w:szCs w:val="22"/>
            </w:rPr>
          </w:pPr>
          <w:hyperlink w:anchor="_Toc476141622" w:history="1">
            <w:r w:rsidR="00E56DA8" w:rsidRPr="00BF3335">
              <w:rPr>
                <w:rStyle w:val="Hyperlink"/>
                <w:rFonts w:ascii="Cambria" w:hAnsi="Cambria"/>
                <w:i/>
                <w:iCs/>
                <w:noProof/>
              </w:rPr>
              <w:t>Clinical Affiliations</w:t>
            </w:r>
            <w:r w:rsidR="00E56DA8">
              <w:rPr>
                <w:noProof/>
                <w:webHidden/>
              </w:rPr>
              <w:tab/>
            </w:r>
            <w:r w:rsidR="00E56DA8">
              <w:rPr>
                <w:noProof/>
                <w:webHidden/>
              </w:rPr>
              <w:fldChar w:fldCharType="begin"/>
            </w:r>
            <w:r w:rsidR="00E56DA8">
              <w:rPr>
                <w:noProof/>
                <w:webHidden/>
              </w:rPr>
              <w:instrText xml:space="preserve"> PAGEREF _Toc476141622 \h </w:instrText>
            </w:r>
            <w:r w:rsidR="00E56DA8">
              <w:rPr>
                <w:noProof/>
                <w:webHidden/>
              </w:rPr>
            </w:r>
            <w:r w:rsidR="00E56DA8">
              <w:rPr>
                <w:noProof/>
                <w:webHidden/>
              </w:rPr>
              <w:fldChar w:fldCharType="separate"/>
            </w:r>
            <w:r w:rsidR="005F3152">
              <w:rPr>
                <w:noProof/>
                <w:webHidden/>
              </w:rPr>
              <w:t>28</w:t>
            </w:r>
            <w:r w:rsidR="00E56DA8">
              <w:rPr>
                <w:noProof/>
                <w:webHidden/>
              </w:rPr>
              <w:fldChar w:fldCharType="end"/>
            </w:r>
          </w:hyperlink>
        </w:p>
        <w:p w:rsidR="00E56DA8" w:rsidRDefault="00D10C6B">
          <w:pPr>
            <w:pStyle w:val="TOC2"/>
            <w:rPr>
              <w:noProof/>
            </w:rPr>
          </w:pPr>
          <w:hyperlink w:anchor="_Toc476141623" w:history="1">
            <w:r w:rsidR="00E56DA8" w:rsidRPr="00BF3335">
              <w:rPr>
                <w:rStyle w:val="Hyperlink"/>
                <w:rFonts w:ascii="Cambria" w:hAnsi="Cambria"/>
                <w:i/>
                <w:iCs/>
                <w:noProof/>
              </w:rPr>
              <w:t>Curriculum Design of Practical Nurse Program</w:t>
            </w:r>
            <w:r w:rsidR="00E56DA8">
              <w:rPr>
                <w:noProof/>
                <w:webHidden/>
              </w:rPr>
              <w:tab/>
            </w:r>
            <w:r w:rsidR="00E56DA8">
              <w:rPr>
                <w:noProof/>
                <w:webHidden/>
              </w:rPr>
              <w:fldChar w:fldCharType="begin"/>
            </w:r>
            <w:r w:rsidR="00E56DA8">
              <w:rPr>
                <w:noProof/>
                <w:webHidden/>
              </w:rPr>
              <w:instrText xml:space="preserve"> PAGEREF _Toc476141623 \h </w:instrText>
            </w:r>
            <w:r w:rsidR="00E56DA8">
              <w:rPr>
                <w:noProof/>
                <w:webHidden/>
              </w:rPr>
            </w:r>
            <w:r w:rsidR="00E56DA8">
              <w:rPr>
                <w:noProof/>
                <w:webHidden/>
              </w:rPr>
              <w:fldChar w:fldCharType="separate"/>
            </w:r>
            <w:r w:rsidR="005F3152">
              <w:rPr>
                <w:noProof/>
                <w:webHidden/>
              </w:rPr>
              <w:t>29</w:t>
            </w:r>
            <w:r w:rsidR="00E56DA8">
              <w:rPr>
                <w:noProof/>
                <w:webHidden/>
              </w:rPr>
              <w:fldChar w:fldCharType="end"/>
            </w:r>
          </w:hyperlink>
        </w:p>
        <w:p w:rsidR="00D10C6B" w:rsidRPr="00D10C6B" w:rsidRDefault="00D10C6B" w:rsidP="00D10C6B">
          <w:pPr>
            <w:pStyle w:val="TOC2"/>
            <w:rPr>
              <w:noProof/>
            </w:rPr>
          </w:pPr>
          <w:hyperlink w:anchor="_Toc476141623" w:history="1">
            <w:r>
              <w:rPr>
                <w:rStyle w:val="Hyperlink"/>
                <w:rFonts w:ascii="Cambria" w:hAnsi="Cambria"/>
                <w:i/>
                <w:iCs/>
                <w:noProof/>
              </w:rPr>
              <w:t>2019 School Calendar</w:t>
            </w:r>
            <w:r>
              <w:rPr>
                <w:noProof/>
                <w:webHidden/>
              </w:rPr>
              <w:tab/>
            </w:r>
            <w:r>
              <w:rPr>
                <w:noProof/>
                <w:webHidden/>
              </w:rPr>
              <w:t>30</w:t>
            </w:r>
          </w:hyperlink>
        </w:p>
        <w:p w:rsidR="00D10C6B" w:rsidRDefault="00D10C6B" w:rsidP="00D10C6B">
          <w:pPr>
            <w:pStyle w:val="TOC2"/>
            <w:rPr>
              <w:rFonts w:asciiTheme="minorHAnsi" w:eastAsiaTheme="minorEastAsia" w:hAnsiTheme="minorHAnsi" w:cstheme="minorBidi"/>
              <w:noProof/>
              <w:spacing w:val="0"/>
              <w:sz w:val="22"/>
              <w:szCs w:val="22"/>
            </w:rPr>
          </w:pPr>
          <w:hyperlink w:anchor="_Toc476141622" w:history="1">
            <w:r>
              <w:rPr>
                <w:rStyle w:val="Hyperlink"/>
                <w:rFonts w:ascii="Cambria" w:hAnsi="Cambria"/>
                <w:i/>
                <w:iCs/>
                <w:noProof/>
              </w:rPr>
              <w:t>VA Policy Addendum</w:t>
            </w:r>
            <w:r>
              <w:rPr>
                <w:noProof/>
                <w:webHidden/>
              </w:rPr>
              <w:tab/>
            </w:r>
            <w:r>
              <w:rPr>
                <w:noProof/>
                <w:webHidden/>
              </w:rPr>
              <w:t>31</w:t>
            </w:r>
          </w:hyperlink>
        </w:p>
        <w:p w:rsidR="00F64D16" w:rsidRPr="00D10C6B" w:rsidRDefault="00E56DA8" w:rsidP="00D10C6B">
          <w:pPr>
            <w:pStyle w:val="TOC2"/>
            <w:rPr>
              <w:rFonts w:asciiTheme="minorHAnsi" w:eastAsiaTheme="minorEastAsia" w:hAnsiTheme="minorHAnsi" w:cstheme="minorBidi"/>
              <w:noProof/>
              <w:spacing w:val="0"/>
              <w:sz w:val="22"/>
              <w:szCs w:val="22"/>
            </w:rPr>
          </w:pPr>
          <w:r>
            <w:rPr>
              <w:b/>
              <w:bCs/>
              <w:noProof/>
            </w:rPr>
            <w:fldChar w:fldCharType="end"/>
          </w:r>
        </w:p>
      </w:sdtContent>
    </w:sdt>
    <w:bookmarkStart w:id="1" w:name="_Toc476141566" w:displacedByCustomXml="prev"/>
    <w:p w:rsidR="00F64D16" w:rsidRDefault="00F64D16">
      <w:pPr>
        <w:widowControl/>
        <w:spacing w:after="160" w:line="259" w:lineRule="auto"/>
        <w:rPr>
          <w:rFonts w:ascii="Cambria" w:hAnsi="Cambria"/>
          <w:i/>
          <w:iCs/>
          <w:color w:val="365F91"/>
          <w:sz w:val="28"/>
          <w:szCs w:val="28"/>
        </w:rPr>
      </w:pPr>
      <w:r>
        <w:rPr>
          <w:rFonts w:ascii="Cambria" w:hAnsi="Cambria"/>
          <w:i/>
          <w:iCs/>
          <w:color w:val="365F91"/>
          <w:sz w:val="28"/>
          <w:szCs w:val="28"/>
        </w:rPr>
        <w:br w:type="page"/>
      </w:r>
      <w:bookmarkStart w:id="2" w:name="_GoBack"/>
      <w:bookmarkEnd w:id="2"/>
    </w:p>
    <w:p w:rsidR="00B15031" w:rsidRPr="00F64D16" w:rsidRDefault="00B15031" w:rsidP="00F64D16">
      <w:r w:rsidRPr="00B15031">
        <w:rPr>
          <w:rFonts w:ascii="Cambria" w:hAnsi="Cambria"/>
          <w:i/>
          <w:iCs/>
          <w:color w:val="365F91"/>
          <w:sz w:val="28"/>
          <w:szCs w:val="28"/>
        </w:rPr>
        <w:lastRenderedPageBreak/>
        <w:t>Mission Statement and Purpose</w:t>
      </w:r>
      <w:bookmarkEnd w:id="1"/>
      <w:bookmarkEnd w:id="0"/>
    </w:p>
    <w:p w:rsidR="00B15031" w:rsidRPr="00B15031" w:rsidRDefault="00B15031" w:rsidP="00B15031">
      <w:pPr>
        <w:widowControl/>
        <w:tabs>
          <w:tab w:val="left" w:pos="-720"/>
        </w:tabs>
        <w:suppressAutoHyphens/>
        <w:rPr>
          <w:rFonts w:ascii="Calibri" w:hAnsi="Calibri"/>
          <w:sz w:val="20"/>
          <w:szCs w:val="24"/>
        </w:rPr>
      </w:pPr>
      <w:r w:rsidRPr="00B15031">
        <w:rPr>
          <w:rFonts w:ascii="Calibri" w:hAnsi="Calibri"/>
          <w:sz w:val="20"/>
          <w:szCs w:val="24"/>
        </w:rPr>
        <w:t xml:space="preserve">The Board has identified in its Code of Regulations, the following as the Mission and Purposes: </w:t>
      </w:r>
    </w:p>
    <w:p w:rsidR="00B15031" w:rsidRPr="00B15031" w:rsidRDefault="00B15031" w:rsidP="00B15031">
      <w:pPr>
        <w:widowControl/>
        <w:tabs>
          <w:tab w:val="left" w:pos="-720"/>
        </w:tabs>
        <w:suppressAutoHyphens/>
        <w:spacing w:line="120" w:lineRule="auto"/>
        <w:rPr>
          <w:rFonts w:ascii="Calibri" w:hAnsi="Calibri"/>
          <w:sz w:val="20"/>
          <w:szCs w:val="24"/>
        </w:rPr>
      </w:pPr>
    </w:p>
    <w:p w:rsidR="00B15031" w:rsidRPr="00B15031" w:rsidRDefault="00B15031" w:rsidP="00B15031">
      <w:pPr>
        <w:widowControl/>
        <w:tabs>
          <w:tab w:val="left" w:pos="-720"/>
        </w:tabs>
        <w:suppressAutoHyphens/>
        <w:rPr>
          <w:rFonts w:ascii="Calibri" w:hAnsi="Calibri"/>
          <w:b/>
          <w:sz w:val="20"/>
          <w:szCs w:val="24"/>
          <w:u w:val="single"/>
        </w:rPr>
      </w:pPr>
      <w:r w:rsidRPr="00B15031">
        <w:rPr>
          <w:rFonts w:ascii="Calibri" w:hAnsi="Calibri"/>
          <w:b/>
          <w:sz w:val="20"/>
          <w:szCs w:val="24"/>
          <w:u w:val="single"/>
        </w:rPr>
        <w:t>Mission</w:t>
      </w:r>
    </w:p>
    <w:p w:rsidR="00B15031" w:rsidRPr="00B15031" w:rsidRDefault="00B15031" w:rsidP="00B15031">
      <w:pPr>
        <w:widowControl/>
        <w:tabs>
          <w:tab w:val="left" w:pos="-720"/>
        </w:tabs>
        <w:suppressAutoHyphens/>
        <w:rPr>
          <w:rFonts w:ascii="Calibri" w:hAnsi="Calibri"/>
          <w:sz w:val="20"/>
          <w:szCs w:val="24"/>
        </w:rPr>
      </w:pPr>
      <w:r w:rsidRPr="00B15031">
        <w:rPr>
          <w:rFonts w:ascii="Calibri" w:hAnsi="Calibri"/>
          <w:sz w:val="20"/>
          <w:szCs w:val="24"/>
        </w:rPr>
        <w:t>The mission of Central School of Practical Nursing is to educate a diverse group of adult learners from Cleveland and its surrounding areas in the field of practical nursing, thereby increasing the capacity of Cleveland’s healthcare workforce.</w:t>
      </w:r>
    </w:p>
    <w:p w:rsidR="00B15031" w:rsidRPr="00B15031" w:rsidRDefault="00B15031" w:rsidP="00B15031">
      <w:pPr>
        <w:widowControl/>
        <w:tabs>
          <w:tab w:val="left" w:pos="-720"/>
        </w:tabs>
        <w:suppressAutoHyphens/>
        <w:spacing w:line="120" w:lineRule="auto"/>
        <w:rPr>
          <w:rFonts w:ascii="Calibri" w:hAnsi="Calibri"/>
          <w:sz w:val="20"/>
          <w:szCs w:val="24"/>
        </w:rPr>
      </w:pPr>
    </w:p>
    <w:p w:rsidR="00B15031" w:rsidRPr="00B15031" w:rsidRDefault="00B15031" w:rsidP="00B15031">
      <w:pPr>
        <w:widowControl/>
        <w:tabs>
          <w:tab w:val="left" w:pos="-720"/>
        </w:tabs>
        <w:suppressAutoHyphens/>
        <w:rPr>
          <w:rFonts w:ascii="Calibri" w:hAnsi="Calibri"/>
          <w:sz w:val="16"/>
          <w:szCs w:val="16"/>
        </w:rPr>
      </w:pPr>
      <w:r w:rsidRPr="00B15031">
        <w:rPr>
          <w:rFonts w:ascii="Calibri" w:hAnsi="Calibri"/>
          <w:sz w:val="16"/>
          <w:szCs w:val="16"/>
        </w:rPr>
        <w:t>Reviewed 1/07, 1/08, 3/09, 1/10, 9/10, 1/11, 1/12, 1/13, 8/13, 1/14, 1/15, 9/16, 1/17</w:t>
      </w:r>
      <w:r w:rsidR="004B0CC6">
        <w:rPr>
          <w:rFonts w:ascii="Calibri" w:hAnsi="Calibri"/>
          <w:sz w:val="16"/>
          <w:szCs w:val="16"/>
        </w:rPr>
        <w:t>, 9/17</w:t>
      </w:r>
      <w:r w:rsidR="00EF66BE">
        <w:rPr>
          <w:rFonts w:ascii="Calibri" w:hAnsi="Calibri"/>
          <w:sz w:val="16"/>
          <w:szCs w:val="16"/>
        </w:rPr>
        <w:t>, 8/18</w:t>
      </w:r>
    </w:p>
    <w:p w:rsidR="00B15031" w:rsidRPr="00B15031" w:rsidRDefault="00B15031" w:rsidP="00B15031">
      <w:pPr>
        <w:widowControl/>
        <w:tabs>
          <w:tab w:val="left" w:pos="-720"/>
        </w:tabs>
        <w:suppressAutoHyphens/>
        <w:rPr>
          <w:rFonts w:ascii="Calibri" w:hAnsi="Calibri"/>
          <w:sz w:val="16"/>
          <w:szCs w:val="16"/>
        </w:rPr>
      </w:pPr>
      <w:r w:rsidRPr="00B15031">
        <w:rPr>
          <w:rFonts w:ascii="Calibri" w:hAnsi="Calibri"/>
          <w:sz w:val="16"/>
          <w:szCs w:val="16"/>
        </w:rPr>
        <w:t>Revised 2/06</w:t>
      </w:r>
    </w:p>
    <w:p w:rsidR="00B15031" w:rsidRPr="00B15031" w:rsidRDefault="00B15031" w:rsidP="00B15031">
      <w:pPr>
        <w:widowControl/>
        <w:tabs>
          <w:tab w:val="left" w:pos="-720"/>
        </w:tabs>
        <w:suppressAutoHyphens/>
        <w:spacing w:line="120" w:lineRule="auto"/>
        <w:rPr>
          <w:rFonts w:ascii="Calibri" w:hAnsi="Calibri"/>
          <w:sz w:val="20"/>
          <w:szCs w:val="24"/>
        </w:rPr>
      </w:pPr>
    </w:p>
    <w:p w:rsidR="00B15031" w:rsidRPr="00B15031" w:rsidRDefault="00B15031" w:rsidP="00B15031">
      <w:pPr>
        <w:widowControl/>
        <w:tabs>
          <w:tab w:val="left" w:pos="-720"/>
        </w:tabs>
        <w:suppressAutoHyphens/>
        <w:rPr>
          <w:rFonts w:ascii="Calibri" w:hAnsi="Calibri"/>
          <w:b/>
          <w:sz w:val="20"/>
          <w:szCs w:val="24"/>
          <w:u w:val="single"/>
        </w:rPr>
      </w:pPr>
      <w:r w:rsidRPr="00B15031">
        <w:rPr>
          <w:rFonts w:ascii="Calibri" w:hAnsi="Calibri"/>
          <w:b/>
          <w:sz w:val="20"/>
          <w:szCs w:val="24"/>
          <w:u w:val="single"/>
        </w:rPr>
        <w:t>Purpose</w:t>
      </w:r>
    </w:p>
    <w:p w:rsidR="00B15031" w:rsidRPr="00B15031" w:rsidRDefault="00B15031" w:rsidP="00B15031">
      <w:pPr>
        <w:widowControl/>
        <w:numPr>
          <w:ilvl w:val="0"/>
          <w:numId w:val="1"/>
        </w:numPr>
        <w:tabs>
          <w:tab w:val="left" w:pos="-720"/>
        </w:tabs>
        <w:suppressAutoHyphens/>
        <w:rPr>
          <w:rFonts w:ascii="Calibri" w:hAnsi="Calibri"/>
          <w:sz w:val="20"/>
          <w:szCs w:val="24"/>
        </w:rPr>
      </w:pPr>
      <w:r w:rsidRPr="00B15031">
        <w:rPr>
          <w:rFonts w:ascii="Calibri" w:hAnsi="Calibri"/>
          <w:sz w:val="20"/>
          <w:szCs w:val="24"/>
        </w:rPr>
        <w:t>To conduct and operate on a not-for-profit basis a School, or Schools, offering a practical nursing education and assistance in preparing for a competitive job market.</w:t>
      </w:r>
    </w:p>
    <w:p w:rsidR="00B15031" w:rsidRPr="00B15031" w:rsidRDefault="00B15031" w:rsidP="00B15031">
      <w:pPr>
        <w:widowControl/>
        <w:numPr>
          <w:ilvl w:val="0"/>
          <w:numId w:val="1"/>
        </w:numPr>
        <w:tabs>
          <w:tab w:val="left" w:pos="-720"/>
        </w:tabs>
        <w:suppressAutoHyphens/>
        <w:rPr>
          <w:rFonts w:ascii="Calibri" w:hAnsi="Calibri"/>
          <w:sz w:val="20"/>
          <w:szCs w:val="24"/>
        </w:rPr>
      </w:pPr>
      <w:r w:rsidRPr="00B15031">
        <w:rPr>
          <w:rFonts w:ascii="Calibri" w:hAnsi="Calibri"/>
          <w:sz w:val="20"/>
          <w:szCs w:val="24"/>
        </w:rPr>
        <w:t xml:space="preserve">To instill in its student </w:t>
      </w:r>
      <w:proofErr w:type="gramStart"/>
      <w:r w:rsidRPr="00B15031">
        <w:rPr>
          <w:rFonts w:ascii="Calibri" w:hAnsi="Calibri"/>
          <w:sz w:val="20"/>
          <w:szCs w:val="24"/>
        </w:rPr>
        <w:t>population</w:t>
      </w:r>
      <w:proofErr w:type="gramEnd"/>
      <w:r w:rsidRPr="00B15031">
        <w:rPr>
          <w:rFonts w:ascii="Calibri" w:hAnsi="Calibri"/>
          <w:sz w:val="20"/>
          <w:szCs w:val="24"/>
        </w:rPr>
        <w:t xml:space="preserve"> the highest standards of practical nursing while being involved in the advancement of nursing standards and helping to meet the healthcare needs of the community.</w:t>
      </w:r>
    </w:p>
    <w:p w:rsidR="00B15031" w:rsidRPr="00B15031" w:rsidRDefault="00B15031" w:rsidP="00B15031">
      <w:pPr>
        <w:widowControl/>
        <w:numPr>
          <w:ilvl w:val="0"/>
          <w:numId w:val="1"/>
        </w:numPr>
        <w:tabs>
          <w:tab w:val="left" w:pos="-720"/>
        </w:tabs>
        <w:suppressAutoHyphens/>
        <w:rPr>
          <w:rFonts w:ascii="Calibri" w:hAnsi="Calibri"/>
          <w:sz w:val="20"/>
          <w:szCs w:val="24"/>
        </w:rPr>
      </w:pPr>
      <w:r w:rsidRPr="00B15031">
        <w:rPr>
          <w:rFonts w:ascii="Calibri" w:hAnsi="Calibri"/>
          <w:sz w:val="20"/>
          <w:szCs w:val="24"/>
        </w:rPr>
        <w:t>To support national standards for practice nurse education, to provide continuing education for CSPN graduates and other LPNs in the community and to interpret the Program to the community.</w:t>
      </w:r>
    </w:p>
    <w:p w:rsidR="00B15031" w:rsidRPr="00B15031" w:rsidRDefault="00B15031" w:rsidP="00B15031">
      <w:pPr>
        <w:widowControl/>
        <w:numPr>
          <w:ilvl w:val="0"/>
          <w:numId w:val="1"/>
        </w:numPr>
        <w:tabs>
          <w:tab w:val="left" w:pos="-720"/>
        </w:tabs>
        <w:suppressAutoHyphens/>
        <w:rPr>
          <w:rFonts w:ascii="Calibri" w:hAnsi="Calibri"/>
          <w:sz w:val="20"/>
          <w:szCs w:val="24"/>
        </w:rPr>
      </w:pPr>
      <w:r w:rsidRPr="00B15031">
        <w:rPr>
          <w:rFonts w:ascii="Calibri" w:hAnsi="Calibri"/>
          <w:sz w:val="20"/>
          <w:szCs w:val="24"/>
        </w:rPr>
        <w:t>To solicit, receive and maintain funds and other property, real and personal, and to apply the income and principal thereof to aid and promote the activities of the Corporation through such means as shall seem expeditious to its Board of Trustees.</w:t>
      </w:r>
    </w:p>
    <w:p w:rsidR="00B15031" w:rsidRPr="00B15031" w:rsidRDefault="00B15031" w:rsidP="00B15031">
      <w:pPr>
        <w:widowControl/>
        <w:tabs>
          <w:tab w:val="left" w:pos="-720"/>
        </w:tabs>
        <w:suppressAutoHyphens/>
        <w:spacing w:line="120" w:lineRule="auto"/>
        <w:rPr>
          <w:rFonts w:ascii="Calibri" w:hAnsi="Calibri"/>
          <w:b/>
          <w:caps/>
          <w:sz w:val="16"/>
          <w:szCs w:val="16"/>
        </w:rPr>
      </w:pPr>
    </w:p>
    <w:p w:rsidR="00B15031" w:rsidRDefault="00B15031" w:rsidP="00B15031">
      <w:pPr>
        <w:widowControl/>
        <w:tabs>
          <w:tab w:val="right" w:leader="dot" w:pos="9720"/>
        </w:tabs>
        <w:rPr>
          <w:rFonts w:ascii="Cambria" w:hAnsi="Cambria"/>
          <w:sz w:val="16"/>
          <w:szCs w:val="16"/>
        </w:rPr>
      </w:pPr>
      <w:r w:rsidRPr="00B15031">
        <w:rPr>
          <w:rFonts w:ascii="Calibri" w:hAnsi="Calibri"/>
          <w:sz w:val="16"/>
          <w:szCs w:val="16"/>
        </w:rPr>
        <w:t>Reviewed 1/04, 2/05, 3/05, 1/06, 1/07, 1/08, 3/09, 1/10, 9/10, 1/11</w:t>
      </w:r>
      <w:r w:rsidRPr="00B15031">
        <w:rPr>
          <w:rFonts w:ascii="Calibri" w:hAnsi="Calibri"/>
          <w:b/>
          <w:sz w:val="16"/>
          <w:szCs w:val="16"/>
        </w:rPr>
        <w:t xml:space="preserve">, </w:t>
      </w:r>
      <w:r w:rsidRPr="00B15031">
        <w:rPr>
          <w:rFonts w:ascii="Calibri" w:hAnsi="Calibri"/>
          <w:sz w:val="16"/>
          <w:szCs w:val="16"/>
        </w:rPr>
        <w:t>1/12, 1/13</w:t>
      </w:r>
      <w:r w:rsidRPr="00B15031">
        <w:rPr>
          <w:rFonts w:ascii="Calibri" w:hAnsi="Calibri"/>
          <w:b/>
          <w:sz w:val="16"/>
          <w:szCs w:val="16"/>
        </w:rPr>
        <w:t xml:space="preserve">, </w:t>
      </w:r>
      <w:r w:rsidRPr="00B15031">
        <w:rPr>
          <w:rFonts w:ascii="Calibri" w:hAnsi="Calibri"/>
          <w:sz w:val="16"/>
          <w:szCs w:val="16"/>
        </w:rPr>
        <w:t>8/13, 1/14</w:t>
      </w:r>
      <w:r w:rsidRPr="00B15031">
        <w:rPr>
          <w:rFonts w:ascii="Calibri" w:hAnsi="Calibri"/>
          <w:b/>
          <w:sz w:val="16"/>
          <w:szCs w:val="16"/>
        </w:rPr>
        <w:t xml:space="preserve">, </w:t>
      </w:r>
      <w:r w:rsidRPr="00B15031">
        <w:rPr>
          <w:rFonts w:ascii="Calibri" w:hAnsi="Calibri"/>
          <w:sz w:val="16"/>
          <w:szCs w:val="16"/>
        </w:rPr>
        <w:t>1/15</w:t>
      </w:r>
      <w:r w:rsidRPr="00B15031">
        <w:rPr>
          <w:rFonts w:ascii="Cambria" w:hAnsi="Cambria"/>
          <w:b/>
          <w:sz w:val="16"/>
          <w:szCs w:val="16"/>
        </w:rPr>
        <w:t xml:space="preserve">, </w:t>
      </w:r>
      <w:r w:rsidRPr="00B15031">
        <w:rPr>
          <w:rFonts w:ascii="Cambria" w:hAnsi="Cambria"/>
          <w:sz w:val="16"/>
          <w:szCs w:val="16"/>
        </w:rPr>
        <w:t>9/16, 1/17</w:t>
      </w:r>
      <w:r w:rsidR="004B0CC6">
        <w:rPr>
          <w:rFonts w:ascii="Cambria" w:hAnsi="Cambria"/>
          <w:sz w:val="16"/>
          <w:szCs w:val="16"/>
        </w:rPr>
        <w:t>, 9/17</w:t>
      </w:r>
      <w:r w:rsidR="00EF66BE">
        <w:rPr>
          <w:rFonts w:ascii="Cambria" w:hAnsi="Cambria"/>
          <w:sz w:val="16"/>
          <w:szCs w:val="16"/>
        </w:rPr>
        <w:t>, 8/18</w:t>
      </w:r>
    </w:p>
    <w:p w:rsidR="00B21507" w:rsidRPr="00B15031" w:rsidRDefault="00B21507" w:rsidP="00B15031">
      <w:pPr>
        <w:widowControl/>
        <w:tabs>
          <w:tab w:val="right" w:leader="dot" w:pos="9720"/>
        </w:tabs>
        <w:rPr>
          <w:rFonts w:ascii="Calibri" w:hAnsi="Calibri"/>
          <w:sz w:val="16"/>
          <w:szCs w:val="16"/>
        </w:rPr>
      </w:pPr>
    </w:p>
    <w:p w:rsidR="00B15031" w:rsidRPr="00B15031" w:rsidRDefault="00B15031" w:rsidP="00B15031">
      <w:pPr>
        <w:keepNext/>
        <w:widowControl/>
        <w:spacing w:before="240" w:after="60"/>
        <w:outlineLvl w:val="1"/>
        <w:rPr>
          <w:rFonts w:ascii="Cambria" w:hAnsi="Cambria"/>
          <w:b/>
          <w:bCs/>
          <w:i/>
          <w:iCs/>
          <w:color w:val="365F91"/>
          <w:sz w:val="28"/>
          <w:szCs w:val="28"/>
        </w:rPr>
      </w:pPr>
      <w:r w:rsidRPr="009B680D">
        <w:rPr>
          <w:rFonts w:ascii="Cambria" w:hAnsi="Cambria"/>
          <w:i/>
          <w:iCs/>
          <w:color w:val="365F91"/>
          <w:sz w:val="28"/>
          <w:szCs w:val="28"/>
        </w:rPr>
        <w:fldChar w:fldCharType="begin"/>
      </w:r>
      <w:r w:rsidRPr="009B680D">
        <w:rPr>
          <w:rFonts w:ascii="Cambria" w:hAnsi="Cambria"/>
          <w:i/>
          <w:iCs/>
          <w:color w:val="365F91"/>
          <w:sz w:val="28"/>
          <w:szCs w:val="28"/>
        </w:rPr>
        <w:instrText xml:space="preserve">PRIVATE </w:instrText>
      </w:r>
      <w:r w:rsidRPr="009B680D">
        <w:rPr>
          <w:rFonts w:ascii="Cambria" w:hAnsi="Cambria"/>
          <w:i/>
          <w:iCs/>
          <w:color w:val="365F91"/>
          <w:sz w:val="28"/>
          <w:szCs w:val="28"/>
        </w:rPr>
        <w:fldChar w:fldCharType="end"/>
      </w:r>
      <w:bookmarkStart w:id="3" w:name="_Toc462042784"/>
      <w:bookmarkStart w:id="4" w:name="_Toc476141567"/>
      <w:r w:rsidRPr="009B680D">
        <w:rPr>
          <w:rFonts w:ascii="Cambria" w:hAnsi="Cambria"/>
          <w:i/>
          <w:iCs/>
          <w:color w:val="365F91"/>
          <w:sz w:val="28"/>
          <w:szCs w:val="28"/>
        </w:rPr>
        <w:t>Philosophy</w:t>
      </w:r>
      <w:bookmarkEnd w:id="3"/>
      <w:bookmarkEnd w:id="4"/>
      <w:r w:rsidRPr="00B15031">
        <w:rPr>
          <w:rFonts w:ascii="Cambria" w:hAnsi="Cambria"/>
          <w:b/>
          <w:bCs/>
          <w:i/>
          <w:iCs/>
          <w:color w:val="365F91"/>
          <w:sz w:val="28"/>
          <w:szCs w:val="28"/>
        </w:rPr>
        <w:fldChar w:fldCharType="begin"/>
      </w:r>
      <w:r w:rsidRPr="00B15031">
        <w:rPr>
          <w:rFonts w:ascii="Cambria" w:hAnsi="Cambria"/>
          <w:b/>
          <w:bCs/>
          <w:i/>
          <w:iCs/>
          <w:color w:val="365F91"/>
          <w:sz w:val="28"/>
          <w:szCs w:val="28"/>
        </w:rPr>
        <w:instrText>tc  \l 1 "</w:instrText>
      </w:r>
      <w:bookmarkStart w:id="5" w:name="_Toc415277974"/>
      <w:bookmarkStart w:id="6" w:name="_Toc149614700"/>
      <w:r w:rsidRPr="00B15031">
        <w:rPr>
          <w:rFonts w:ascii="Cambria" w:hAnsi="Cambria"/>
          <w:b/>
          <w:bCs/>
          <w:i/>
          <w:iCs/>
          <w:color w:val="365F91"/>
          <w:sz w:val="28"/>
          <w:szCs w:val="28"/>
        </w:rPr>
        <w:instrText>PHILOSOPHY</w:instrText>
      </w:r>
      <w:bookmarkEnd w:id="5"/>
      <w:bookmarkEnd w:id="6"/>
      <w:r w:rsidRPr="00B15031">
        <w:rPr>
          <w:rFonts w:ascii="Cambria" w:hAnsi="Cambria"/>
          <w:b/>
          <w:bCs/>
          <w:i/>
          <w:iCs/>
          <w:color w:val="365F91"/>
          <w:sz w:val="28"/>
          <w:szCs w:val="28"/>
        </w:rPr>
        <w:instrText>"</w:instrText>
      </w:r>
      <w:r w:rsidRPr="00B15031">
        <w:rPr>
          <w:rFonts w:ascii="Cambria" w:hAnsi="Cambria"/>
          <w:b/>
          <w:bCs/>
          <w:i/>
          <w:iCs/>
          <w:color w:val="365F91"/>
          <w:sz w:val="28"/>
          <w:szCs w:val="28"/>
        </w:rPr>
        <w:fldChar w:fldCharType="end"/>
      </w:r>
    </w:p>
    <w:p w:rsidR="00B15031" w:rsidRPr="00B15031" w:rsidRDefault="00B15031" w:rsidP="00B15031">
      <w:pPr>
        <w:widowControl/>
        <w:tabs>
          <w:tab w:val="left" w:pos="-720"/>
        </w:tabs>
        <w:suppressAutoHyphens/>
        <w:rPr>
          <w:rFonts w:ascii="Calibri" w:hAnsi="Calibri"/>
          <w:sz w:val="20"/>
          <w:szCs w:val="24"/>
        </w:rPr>
      </w:pPr>
      <w:r w:rsidRPr="00B15031">
        <w:rPr>
          <w:rFonts w:ascii="Calibri" w:hAnsi="Calibri"/>
          <w:sz w:val="20"/>
          <w:szCs w:val="24"/>
        </w:rPr>
        <w:t>The faculty of Central School of Practical Nursing. holds the following beliefs:</w:t>
      </w:r>
    </w:p>
    <w:p w:rsidR="00B15031" w:rsidRPr="00B15031" w:rsidRDefault="00B15031" w:rsidP="00B15031">
      <w:pPr>
        <w:widowControl/>
        <w:tabs>
          <w:tab w:val="left" w:pos="-720"/>
        </w:tabs>
        <w:suppressAutoHyphens/>
        <w:spacing w:line="120" w:lineRule="auto"/>
        <w:rPr>
          <w:rFonts w:ascii="Calibri" w:hAnsi="Calibri"/>
          <w:sz w:val="20"/>
          <w:szCs w:val="24"/>
        </w:rPr>
      </w:pPr>
    </w:p>
    <w:p w:rsidR="00B15031" w:rsidRPr="00B15031" w:rsidRDefault="00B15031" w:rsidP="00B15031">
      <w:pPr>
        <w:widowControl/>
        <w:numPr>
          <w:ilvl w:val="0"/>
          <w:numId w:val="1"/>
        </w:numPr>
        <w:tabs>
          <w:tab w:val="left" w:pos="-720"/>
        </w:tabs>
        <w:suppressAutoHyphens/>
        <w:rPr>
          <w:rFonts w:ascii="Calibri" w:hAnsi="Calibri"/>
          <w:sz w:val="20"/>
          <w:szCs w:val="24"/>
        </w:rPr>
      </w:pPr>
      <w:r w:rsidRPr="00B15031">
        <w:rPr>
          <w:rFonts w:ascii="Calibri" w:hAnsi="Calibri"/>
          <w:sz w:val="20"/>
          <w:szCs w:val="24"/>
        </w:rPr>
        <w:t xml:space="preserve">Each person is a unique individual, a member of a family, and a member of a community. Society is a system of community life within which an individual </w:t>
      </w:r>
      <w:proofErr w:type="gramStart"/>
      <w:r w:rsidRPr="00B15031">
        <w:rPr>
          <w:rFonts w:ascii="Calibri" w:hAnsi="Calibri"/>
          <w:sz w:val="20"/>
          <w:szCs w:val="24"/>
        </w:rPr>
        <w:t>lives</w:t>
      </w:r>
      <w:proofErr w:type="gramEnd"/>
      <w:r w:rsidRPr="00B15031">
        <w:rPr>
          <w:rFonts w:ascii="Calibri" w:hAnsi="Calibri"/>
          <w:sz w:val="20"/>
          <w:szCs w:val="24"/>
        </w:rPr>
        <w:t>. It is composed of culturally diversified individuals who interact in families, groups and communities and is affected by environmental, economic and political factors, which influence the ability to meet health care needs. Each individual requires fulfillment of basic human needs in order to maintain independent living and optimal functioning as one progresses through the life cycle. Each individual has the right to be involved in decisions affecting himself/herself and makes choices directed toward meeting physiological, psychological, cultural and spiritual needs. Individuals constantly strive to attain the highest level of wellness, which is the maximum level of functioning attainable at that time and place on the health/wellness continuum.</w:t>
      </w:r>
    </w:p>
    <w:p w:rsidR="00B15031" w:rsidRPr="00B15031" w:rsidRDefault="00B15031" w:rsidP="00B15031">
      <w:pPr>
        <w:widowControl/>
        <w:numPr>
          <w:ilvl w:val="0"/>
          <w:numId w:val="1"/>
        </w:numPr>
        <w:tabs>
          <w:tab w:val="left" w:pos="-720"/>
        </w:tabs>
        <w:suppressAutoHyphens/>
        <w:rPr>
          <w:rFonts w:ascii="Calibri" w:hAnsi="Calibri"/>
          <w:sz w:val="20"/>
          <w:szCs w:val="24"/>
        </w:rPr>
      </w:pPr>
      <w:r w:rsidRPr="00B15031">
        <w:rPr>
          <w:rFonts w:ascii="Calibri" w:hAnsi="Calibri"/>
          <w:sz w:val="20"/>
          <w:szCs w:val="24"/>
        </w:rPr>
        <w:t>Nursing, as a caring profession, is sensitive to cultural and ethnic influences and is characterized by the use of therapeutic interpersonal relationships. The practical nurse is an integral part of the health care team. Practical nursing consists of a basic knowledge of biological, behavioral, and social sciences, and nursing procedures and attitudes acquired through correlation of theory and practice. The practical nurse utilizes the nursing process to assist the individual or individuals in the community to meet their health care needs or attain a peaceful death. This service is performed at the direction of a registered nurse, advanced practice nurse, licensed physician, podiatrist, dentist, optometrist, or chiropractor.</w:t>
      </w:r>
    </w:p>
    <w:p w:rsidR="00B15031" w:rsidRPr="00B15031" w:rsidRDefault="00B15031" w:rsidP="00B15031">
      <w:pPr>
        <w:widowControl/>
        <w:numPr>
          <w:ilvl w:val="0"/>
          <w:numId w:val="1"/>
        </w:numPr>
        <w:tabs>
          <w:tab w:val="left" w:pos="-720"/>
        </w:tabs>
        <w:suppressAutoHyphens/>
        <w:rPr>
          <w:rFonts w:ascii="Calibri" w:hAnsi="Calibri"/>
          <w:sz w:val="20"/>
          <w:szCs w:val="24"/>
        </w:rPr>
      </w:pPr>
      <w:r w:rsidRPr="00B15031">
        <w:rPr>
          <w:rFonts w:ascii="Calibri" w:hAnsi="Calibri"/>
          <w:sz w:val="20"/>
          <w:szCs w:val="24"/>
        </w:rPr>
        <w:t>Learning is an ongoing process of acquiring, analyzing, theorizing, implementing, and evaluating information. Learning results in problem solving, decision making, and survival. Curiosity and enrichment provide the stimulus which initiates the process of learning. Learning results in a cognitive, attitudinal, or behavioral change which occurs through the reinforcement of practice when faculty and students interrelate and recognize one another’s uniqueness and dignity.</w:t>
      </w:r>
    </w:p>
    <w:p w:rsidR="00B15031" w:rsidRPr="00B15031" w:rsidRDefault="00B15031" w:rsidP="00B15031">
      <w:pPr>
        <w:widowControl/>
        <w:numPr>
          <w:ilvl w:val="0"/>
          <w:numId w:val="1"/>
        </w:numPr>
        <w:tabs>
          <w:tab w:val="left" w:pos="-720"/>
        </w:tabs>
        <w:suppressAutoHyphens/>
        <w:rPr>
          <w:rFonts w:ascii="Calibri" w:hAnsi="Calibri"/>
          <w:sz w:val="20"/>
          <w:szCs w:val="24"/>
        </w:rPr>
      </w:pPr>
      <w:r w:rsidRPr="00B15031">
        <w:rPr>
          <w:rFonts w:ascii="Calibri" w:hAnsi="Calibri"/>
          <w:sz w:val="20"/>
          <w:szCs w:val="24"/>
        </w:rPr>
        <w:t>Education is a lifelong process requiring active participation of both the instructor and the student. It is a continuously evolving system enabling the student to acquire knowledge, attitudes, and skills; to maximize potential; and to maintain competency through ongoing study. Emphasis upon self-awareness, self-direction, self-discipline, self-evaluation and responsibility for continuing growth facilitates the learning process.</w:t>
      </w:r>
    </w:p>
    <w:p w:rsidR="00B15031" w:rsidRDefault="00B15031" w:rsidP="00B15031">
      <w:pPr>
        <w:widowControl/>
        <w:numPr>
          <w:ilvl w:val="0"/>
          <w:numId w:val="2"/>
        </w:numPr>
        <w:tabs>
          <w:tab w:val="left" w:pos="-720"/>
        </w:tabs>
        <w:suppressAutoHyphens/>
        <w:contextualSpacing/>
        <w:rPr>
          <w:rFonts w:ascii="Calibri" w:hAnsi="Calibri"/>
          <w:sz w:val="20"/>
          <w:szCs w:val="24"/>
        </w:rPr>
      </w:pPr>
      <w:r w:rsidRPr="00B15031">
        <w:rPr>
          <w:rFonts w:ascii="Calibri" w:hAnsi="Calibri"/>
          <w:sz w:val="20"/>
          <w:szCs w:val="24"/>
        </w:rPr>
        <w:t xml:space="preserve">Practical nurse education utilizes a process, coordinating theory with practice, enabling the student to use knowledge and skills required to deliver competent nursing care to patients in a variety of settings. Nursing requires a close relationship with what is taught in the classroom and the practice of nursing in the clinical setting. Expecting the student to be goal-directed and accountable, the faculty accepts the responsibilities of </w:t>
      </w:r>
      <w:r w:rsidRPr="00B15031">
        <w:rPr>
          <w:rFonts w:ascii="Calibri" w:hAnsi="Calibri"/>
          <w:sz w:val="20"/>
          <w:szCs w:val="24"/>
        </w:rPr>
        <w:lastRenderedPageBreak/>
        <w:t>planning, directing, and evaluating the student’s learning experiences according to the objectives of the educational program.</w:t>
      </w:r>
    </w:p>
    <w:p w:rsidR="00B21507" w:rsidRDefault="00B21507" w:rsidP="00B21507">
      <w:pPr>
        <w:widowControl/>
        <w:tabs>
          <w:tab w:val="left" w:pos="-720"/>
        </w:tabs>
        <w:suppressAutoHyphens/>
        <w:ind w:left="360"/>
        <w:contextualSpacing/>
        <w:rPr>
          <w:rFonts w:ascii="Calibri" w:hAnsi="Calibri"/>
          <w:sz w:val="20"/>
          <w:szCs w:val="24"/>
        </w:rPr>
      </w:pPr>
    </w:p>
    <w:p w:rsidR="001B42A7" w:rsidRDefault="001B42A7" w:rsidP="001B42A7">
      <w:pPr>
        <w:widowControl/>
        <w:tabs>
          <w:tab w:val="left" w:pos="-720"/>
        </w:tabs>
        <w:suppressAutoHyphens/>
        <w:contextualSpacing/>
        <w:rPr>
          <w:rFonts w:ascii="Calibri" w:hAnsi="Calibri"/>
          <w:sz w:val="20"/>
          <w:szCs w:val="24"/>
        </w:rPr>
      </w:pPr>
    </w:p>
    <w:p w:rsidR="001B42A7" w:rsidRDefault="001B42A7" w:rsidP="001B42A7">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7" w:name="_Toc476141568"/>
      <w:r>
        <w:rPr>
          <w:rFonts w:ascii="Cambria" w:hAnsi="Cambria"/>
          <w:i/>
          <w:iCs/>
          <w:color w:val="365F91"/>
          <w:sz w:val="28"/>
          <w:szCs w:val="28"/>
        </w:rPr>
        <w:t>Histor</w:t>
      </w:r>
      <w:r w:rsidRPr="00B15031">
        <w:rPr>
          <w:rFonts w:ascii="Cambria" w:hAnsi="Cambria"/>
          <w:i/>
          <w:iCs/>
          <w:color w:val="365F91"/>
          <w:sz w:val="28"/>
          <w:szCs w:val="28"/>
        </w:rPr>
        <w:t>y</w:t>
      </w:r>
      <w:bookmarkEnd w:id="7"/>
      <w:r w:rsidR="00E859D8">
        <w:rPr>
          <w:rFonts w:ascii="Cambria" w:hAnsi="Cambria"/>
          <w:i/>
          <w:iCs/>
          <w:color w:val="365F91"/>
          <w:sz w:val="28"/>
          <w:szCs w:val="28"/>
        </w:rPr>
        <w:t xml:space="preserve"> </w:t>
      </w:r>
    </w:p>
    <w:p w:rsidR="001B42A7" w:rsidRPr="001B42A7" w:rsidRDefault="001B42A7" w:rsidP="003A5675">
      <w:pPr>
        <w:tabs>
          <w:tab w:val="left" w:pos="-720"/>
        </w:tabs>
        <w:suppressAutoHyphens/>
        <w:rPr>
          <w:rFonts w:ascii="Calibri" w:hAnsi="Calibri"/>
          <w:spacing w:val="-2"/>
          <w:sz w:val="20"/>
        </w:rPr>
      </w:pPr>
      <w:r w:rsidRPr="001B42A7">
        <w:rPr>
          <w:rFonts w:ascii="Calibri" w:hAnsi="Calibri"/>
          <w:spacing w:val="-2"/>
          <w:sz w:val="20"/>
        </w:rPr>
        <w:t>In 1937 there were very few registered nurses available for home care of invalids. Two Cleveland philanthropists, Mrs. Edward B. Greene and Mrs. S. Homer Everett, recognized the need and initiated an educational program for practical nurses. The first class of ten women graduated under the guidance of the first Director, Miss Etta A. Creech, R.N., B.S., M.Ed. The course, which provided the first training for practical nursing in Ohio, later became known as the Central School of Practical Nursing.</w:t>
      </w:r>
    </w:p>
    <w:p w:rsidR="001B42A7" w:rsidRPr="001B42A7" w:rsidRDefault="001B42A7" w:rsidP="003A5675">
      <w:pPr>
        <w:tabs>
          <w:tab w:val="left" w:pos="-720"/>
        </w:tabs>
        <w:suppressAutoHyphens/>
        <w:rPr>
          <w:rFonts w:ascii="Calibri" w:hAnsi="Calibri"/>
          <w:b/>
          <w:spacing w:val="-2"/>
          <w:sz w:val="20"/>
        </w:rPr>
      </w:pPr>
    </w:p>
    <w:p w:rsidR="001B42A7" w:rsidRPr="001B42A7" w:rsidRDefault="001B42A7" w:rsidP="003A5675">
      <w:pPr>
        <w:tabs>
          <w:tab w:val="left" w:pos="-720"/>
        </w:tabs>
        <w:suppressAutoHyphens/>
        <w:rPr>
          <w:rFonts w:ascii="Calibri" w:hAnsi="Calibri"/>
          <w:spacing w:val="-2"/>
          <w:sz w:val="20"/>
        </w:rPr>
      </w:pPr>
      <w:r w:rsidRPr="001B42A7">
        <w:rPr>
          <w:rFonts w:ascii="Calibri" w:hAnsi="Calibri"/>
          <w:spacing w:val="-2"/>
          <w:sz w:val="20"/>
        </w:rPr>
        <w:t>In 1951, the Board of Trustees of the Visiting Nurse Association invited the school and the Family Health Association to complete and occupy the third floor of the newly built Visiting Nurse Association Building at 3300 Chester Avenue. A number of generous donors made this move possible. In 1961, Central School became an independent, non</w:t>
      </w:r>
      <w:r w:rsidRPr="001B42A7">
        <w:rPr>
          <w:rFonts w:ascii="Calibri" w:hAnsi="Calibri"/>
          <w:spacing w:val="-2"/>
          <w:sz w:val="20"/>
        </w:rPr>
        <w:noBreakHyphen/>
        <w:t>profit institution, separate from the Family Health Association.</w:t>
      </w:r>
    </w:p>
    <w:p w:rsidR="001B42A7" w:rsidRPr="001B42A7" w:rsidRDefault="001B42A7" w:rsidP="003A5675">
      <w:pPr>
        <w:tabs>
          <w:tab w:val="left" w:pos="-720"/>
        </w:tabs>
        <w:suppressAutoHyphens/>
        <w:rPr>
          <w:rFonts w:ascii="Calibri" w:hAnsi="Calibri"/>
          <w:b/>
          <w:spacing w:val="-2"/>
          <w:sz w:val="20"/>
        </w:rPr>
      </w:pPr>
    </w:p>
    <w:p w:rsidR="001B42A7" w:rsidRPr="001B42A7" w:rsidRDefault="001B42A7" w:rsidP="003A5675">
      <w:pPr>
        <w:tabs>
          <w:tab w:val="left" w:pos="-720"/>
        </w:tabs>
        <w:suppressAutoHyphens/>
        <w:rPr>
          <w:rFonts w:ascii="Calibri" w:hAnsi="Calibri"/>
          <w:spacing w:val="-2"/>
          <w:sz w:val="20"/>
        </w:rPr>
      </w:pPr>
      <w:r w:rsidRPr="001B42A7">
        <w:rPr>
          <w:rFonts w:ascii="Calibri" w:hAnsi="Calibri"/>
          <w:spacing w:val="-2"/>
          <w:sz w:val="20"/>
        </w:rPr>
        <w:t>In January 1969, Central School announced its accreditation by the National League for Nursing. It was the first school of practical nursing in Ohio to be given this mark of approval for its’ program. CSPN is no longer accredited by the NLN. Since 2004, CSPN has been accredited by the Accrediting Bureau of Health Education Schools (ABHES).</w:t>
      </w:r>
    </w:p>
    <w:p w:rsidR="001B42A7" w:rsidRPr="001B42A7" w:rsidRDefault="001B42A7" w:rsidP="001B42A7">
      <w:pPr>
        <w:tabs>
          <w:tab w:val="left" w:pos="-720"/>
        </w:tabs>
        <w:suppressAutoHyphens/>
        <w:jc w:val="both"/>
        <w:rPr>
          <w:rFonts w:ascii="Calibri" w:hAnsi="Calibri"/>
          <w:b/>
          <w:spacing w:val="-2"/>
          <w:sz w:val="20"/>
        </w:rPr>
      </w:pPr>
    </w:p>
    <w:p w:rsidR="001B42A7" w:rsidRPr="001B42A7" w:rsidRDefault="001B42A7" w:rsidP="001B42A7">
      <w:pPr>
        <w:tabs>
          <w:tab w:val="left" w:pos="-720"/>
        </w:tabs>
        <w:suppressAutoHyphens/>
        <w:rPr>
          <w:rFonts w:ascii="Calibri" w:hAnsi="Calibri"/>
          <w:spacing w:val="-2"/>
          <w:sz w:val="20"/>
        </w:rPr>
      </w:pPr>
      <w:r w:rsidRPr="001B42A7">
        <w:rPr>
          <w:rFonts w:ascii="Calibri" w:hAnsi="Calibri"/>
          <w:spacing w:val="-2"/>
          <w:sz w:val="20"/>
        </w:rPr>
        <w:t xml:space="preserve">From 1946 to 1988, Central School was affiliated with University Hospitals for the clinical training of its students. Supervision of the home nursing program was carried out by the nursing staff of the Visiting Nurse Association from 1961 through 1987. In 1969, </w:t>
      </w:r>
      <w:proofErr w:type="spellStart"/>
      <w:r w:rsidRPr="001B42A7">
        <w:rPr>
          <w:rFonts w:ascii="Calibri" w:hAnsi="Calibri"/>
          <w:spacing w:val="-2"/>
          <w:sz w:val="20"/>
        </w:rPr>
        <w:t>MetroHealth</w:t>
      </w:r>
      <w:proofErr w:type="spellEnd"/>
      <w:r w:rsidRPr="001B42A7">
        <w:rPr>
          <w:rFonts w:ascii="Calibri" w:hAnsi="Calibri"/>
          <w:spacing w:val="-2"/>
          <w:sz w:val="20"/>
        </w:rPr>
        <w:t xml:space="preserve">, Saint Luke’s Medical Center and Margaret Wagner House of the Benjamin Rose Institute became cooperating agencies offering their facilities for the clinical experiences of Central School students. In 1977, </w:t>
      </w:r>
      <w:proofErr w:type="spellStart"/>
      <w:r w:rsidRPr="001B42A7">
        <w:rPr>
          <w:rFonts w:ascii="Calibri" w:hAnsi="Calibri"/>
          <w:spacing w:val="-2"/>
          <w:sz w:val="20"/>
        </w:rPr>
        <w:t>Meridia</w:t>
      </w:r>
      <w:proofErr w:type="spellEnd"/>
      <w:r w:rsidRPr="001B42A7">
        <w:rPr>
          <w:rFonts w:ascii="Calibri" w:hAnsi="Calibri"/>
          <w:spacing w:val="-2"/>
          <w:sz w:val="20"/>
        </w:rPr>
        <w:t xml:space="preserve"> Hillcrest Hospital became another cooperating agency offering its facilities for obstetrical clinical experience of Central School students. St. Vincent Charity Hospital facilities were added in 1988 to afford the student medication passing experiences in an acute care setting. In 1989, Aristocrat Berea, Fairview General Hospital, and Menorah Park Center for the Aging were added as affiliating agencies. Today, CSPN is affiliated with MacGregor PACE, Eliza Jennings/Devon Oaks, </w:t>
      </w:r>
      <w:proofErr w:type="spellStart"/>
      <w:r w:rsidRPr="001B42A7">
        <w:rPr>
          <w:rFonts w:ascii="Calibri" w:hAnsi="Calibri"/>
          <w:spacing w:val="-2"/>
          <w:sz w:val="20"/>
        </w:rPr>
        <w:t>Westbay</w:t>
      </w:r>
      <w:proofErr w:type="spellEnd"/>
      <w:r w:rsidRPr="001B42A7">
        <w:rPr>
          <w:rFonts w:ascii="Calibri" w:hAnsi="Calibri"/>
          <w:spacing w:val="-2"/>
          <w:sz w:val="20"/>
        </w:rPr>
        <w:t xml:space="preserve"> Center, Horizons, Jennings Center</w:t>
      </w:r>
      <w:r w:rsidR="001653A2">
        <w:rPr>
          <w:rFonts w:ascii="Calibri" w:hAnsi="Calibri"/>
          <w:spacing w:val="-2"/>
          <w:sz w:val="20"/>
        </w:rPr>
        <w:t xml:space="preserve"> for Older Adults</w:t>
      </w:r>
      <w:r w:rsidRPr="001B42A7">
        <w:rPr>
          <w:rFonts w:ascii="Calibri" w:hAnsi="Calibri"/>
          <w:spacing w:val="-2"/>
          <w:sz w:val="20"/>
        </w:rPr>
        <w:t xml:space="preserve"> and other community affiliations.</w:t>
      </w:r>
    </w:p>
    <w:p w:rsidR="001B42A7" w:rsidRPr="001B42A7" w:rsidRDefault="001B42A7" w:rsidP="001B42A7">
      <w:pPr>
        <w:tabs>
          <w:tab w:val="left" w:pos="-720"/>
        </w:tabs>
        <w:suppressAutoHyphens/>
        <w:jc w:val="both"/>
        <w:rPr>
          <w:rFonts w:ascii="Calibri" w:hAnsi="Calibri"/>
          <w:b/>
          <w:spacing w:val="-2"/>
          <w:sz w:val="20"/>
        </w:rPr>
      </w:pPr>
    </w:p>
    <w:p w:rsidR="001B42A7" w:rsidRPr="001B42A7" w:rsidRDefault="001B42A7" w:rsidP="003A5675">
      <w:pPr>
        <w:tabs>
          <w:tab w:val="left" w:pos="-720"/>
        </w:tabs>
        <w:suppressAutoHyphens/>
        <w:rPr>
          <w:rFonts w:ascii="Calibri" w:hAnsi="Calibri"/>
          <w:spacing w:val="-2"/>
          <w:sz w:val="20"/>
        </w:rPr>
      </w:pPr>
      <w:r w:rsidRPr="001B42A7">
        <w:rPr>
          <w:rFonts w:ascii="Calibri" w:hAnsi="Calibri"/>
          <w:spacing w:val="-2"/>
          <w:sz w:val="20"/>
        </w:rPr>
        <w:t>Now, as in the past, changes in community health needs are being paralleled by continuous reappraisal of the curriculum, the school facilities, and affiliations with other health agencies. Central School graduates are well prepared to work in a variety of health care settings.</w:t>
      </w:r>
    </w:p>
    <w:p w:rsidR="001B42A7" w:rsidRPr="001B42A7" w:rsidRDefault="001B42A7" w:rsidP="001B42A7">
      <w:pPr>
        <w:tabs>
          <w:tab w:val="left" w:pos="-720"/>
        </w:tabs>
        <w:suppressAutoHyphens/>
        <w:jc w:val="both"/>
        <w:rPr>
          <w:rFonts w:ascii="Calibri" w:hAnsi="Calibri"/>
          <w:spacing w:val="-2"/>
          <w:sz w:val="20"/>
        </w:rPr>
      </w:pPr>
    </w:p>
    <w:p w:rsidR="001B42A7" w:rsidRDefault="001B42A7" w:rsidP="001B42A7">
      <w:pPr>
        <w:tabs>
          <w:tab w:val="left" w:pos="-720"/>
        </w:tabs>
        <w:suppressAutoHyphens/>
        <w:jc w:val="both"/>
        <w:rPr>
          <w:rFonts w:ascii="Calibri" w:hAnsi="Calibri"/>
          <w:spacing w:val="-2"/>
          <w:sz w:val="20"/>
        </w:rPr>
      </w:pPr>
      <w:r w:rsidRPr="001B42A7">
        <w:rPr>
          <w:rFonts w:ascii="Calibri" w:hAnsi="Calibri"/>
          <w:spacing w:val="-2"/>
          <w:sz w:val="20"/>
        </w:rPr>
        <w:t>CSPN, a non-profit organization, is overseen by the Board of Trustees and is operated as a 501(c) (3).</w:t>
      </w:r>
    </w:p>
    <w:p w:rsidR="00B21507" w:rsidRPr="001B42A7" w:rsidRDefault="00B21507" w:rsidP="001B42A7">
      <w:pPr>
        <w:tabs>
          <w:tab w:val="left" w:pos="-720"/>
        </w:tabs>
        <w:suppressAutoHyphens/>
        <w:jc w:val="both"/>
        <w:rPr>
          <w:rFonts w:ascii="Calibri" w:hAnsi="Calibri"/>
          <w:spacing w:val="-2"/>
          <w:sz w:val="20"/>
        </w:rPr>
      </w:pPr>
    </w:p>
    <w:p w:rsidR="001B42A7" w:rsidRPr="001B42A7" w:rsidRDefault="001B42A7" w:rsidP="001B42A7">
      <w:pPr>
        <w:keepNext/>
        <w:widowControl/>
        <w:spacing w:before="240" w:after="60"/>
        <w:outlineLvl w:val="1"/>
        <w:rPr>
          <w:rFonts w:ascii="Cambria" w:hAnsi="Cambria"/>
          <w:i/>
          <w:iCs/>
          <w:color w:val="365F91"/>
          <w:sz w:val="28"/>
          <w:szCs w:val="28"/>
        </w:rPr>
      </w:pPr>
      <w:r w:rsidRPr="001B42A7">
        <w:rPr>
          <w:rFonts w:ascii="Cambria" w:hAnsi="Cambria"/>
          <w:i/>
          <w:iCs/>
          <w:color w:val="365F91"/>
          <w:sz w:val="28"/>
          <w:szCs w:val="28"/>
        </w:rPr>
        <w:fldChar w:fldCharType="begin"/>
      </w:r>
      <w:r w:rsidRPr="001B42A7">
        <w:rPr>
          <w:rFonts w:ascii="Cambria" w:hAnsi="Cambria"/>
          <w:i/>
          <w:iCs/>
          <w:color w:val="365F91"/>
          <w:sz w:val="28"/>
          <w:szCs w:val="28"/>
        </w:rPr>
        <w:instrText xml:space="preserve">PRIVATE </w:instrText>
      </w:r>
      <w:r w:rsidRPr="001B42A7">
        <w:rPr>
          <w:rFonts w:ascii="Cambria" w:hAnsi="Cambria"/>
          <w:i/>
          <w:iCs/>
          <w:color w:val="365F91"/>
          <w:sz w:val="28"/>
          <w:szCs w:val="28"/>
        </w:rPr>
        <w:fldChar w:fldCharType="end"/>
      </w:r>
      <w:bookmarkStart w:id="8" w:name="_Toc476141569"/>
      <w:r w:rsidRPr="001B42A7">
        <w:rPr>
          <w:rFonts w:ascii="Cambria" w:hAnsi="Cambria"/>
          <w:i/>
          <w:iCs/>
          <w:color w:val="365F91"/>
          <w:sz w:val="28"/>
          <w:szCs w:val="28"/>
        </w:rPr>
        <w:t>CSPN Building</w:t>
      </w:r>
      <w:bookmarkEnd w:id="8"/>
      <w:r w:rsidRPr="001B42A7">
        <w:rPr>
          <w:rFonts w:ascii="Cambria" w:hAnsi="Cambria"/>
          <w:i/>
          <w:iCs/>
          <w:color w:val="365F91"/>
          <w:sz w:val="28"/>
          <w:szCs w:val="28"/>
        </w:rPr>
        <w:t xml:space="preserve"> </w:t>
      </w:r>
    </w:p>
    <w:p w:rsidR="001B42A7" w:rsidRPr="001B42A7" w:rsidRDefault="001B42A7" w:rsidP="001B42A7">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B31803">
        <w:rPr>
          <w:rFonts w:ascii="Calibri" w:hAnsi="Calibri"/>
          <w:sz w:val="20"/>
          <w:highlight w:val="yellow"/>
        </w:rPr>
        <w:t xml:space="preserve">CSPN is located at 4700 </w:t>
      </w:r>
      <w:proofErr w:type="spellStart"/>
      <w:r w:rsidRPr="00B31803">
        <w:rPr>
          <w:rFonts w:ascii="Calibri" w:hAnsi="Calibri"/>
          <w:sz w:val="20"/>
          <w:highlight w:val="yellow"/>
        </w:rPr>
        <w:t>Rockside</w:t>
      </w:r>
      <w:proofErr w:type="spellEnd"/>
      <w:r w:rsidRPr="00B31803">
        <w:rPr>
          <w:rFonts w:ascii="Calibri" w:hAnsi="Calibri"/>
          <w:sz w:val="20"/>
          <w:highlight w:val="yellow"/>
        </w:rPr>
        <w:t xml:space="preserve"> Road, Independence, Ohio, in Summit Office Park, Suites 250 and 120. The school offers two classrooms, a simulated learning lab, a library resource center, and a large student lounge. The student lounge has two (2) refrigerators, a sink, and microwave ovens.</w:t>
      </w:r>
    </w:p>
    <w:p w:rsidR="001B42A7" w:rsidRPr="001B42A7" w:rsidRDefault="001B42A7" w:rsidP="001B42A7">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p>
    <w:p w:rsidR="001B42A7" w:rsidRDefault="001B42A7" w:rsidP="00352CBF">
      <w:pPr>
        <w:rPr>
          <w:rFonts w:ascii="Calibri" w:hAnsi="Calibri"/>
          <w:sz w:val="20"/>
        </w:rPr>
      </w:pPr>
      <w:r w:rsidRPr="001B42A7">
        <w:rPr>
          <w:rFonts w:ascii="Calibri" w:hAnsi="Calibri"/>
          <w:sz w:val="20"/>
        </w:rPr>
        <w:t>Each student will have the option to select a locker upon starting the program. Students are responsible for supplying their own lock for their locker.</w:t>
      </w:r>
    </w:p>
    <w:p w:rsidR="00B21507" w:rsidRPr="00352CBF" w:rsidRDefault="00B21507" w:rsidP="00352CBF">
      <w:pPr>
        <w:rPr>
          <w:rFonts w:ascii="Calibri" w:hAnsi="Calibri"/>
          <w:sz w:val="20"/>
        </w:rPr>
      </w:pPr>
    </w:p>
    <w:p w:rsidR="001B42A7" w:rsidRDefault="001B42A7" w:rsidP="001B42A7">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9" w:name="_Toc476141570"/>
      <w:r w:rsidR="00352CBF">
        <w:rPr>
          <w:rFonts w:ascii="Cambria" w:hAnsi="Cambria"/>
          <w:i/>
          <w:iCs/>
          <w:color w:val="365F91"/>
          <w:sz w:val="28"/>
          <w:szCs w:val="28"/>
        </w:rPr>
        <w:t>Central School of Practical Nursing Goal</w:t>
      </w:r>
      <w:bookmarkEnd w:id="9"/>
    </w:p>
    <w:p w:rsidR="00352CBF" w:rsidRPr="00352CBF" w:rsidRDefault="00352CBF" w:rsidP="00352CBF">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352CBF">
        <w:rPr>
          <w:rFonts w:ascii="Calibri" w:hAnsi="Calibri"/>
          <w:sz w:val="20"/>
        </w:rPr>
        <w:t xml:space="preserve">The goal of CSPN is to prepare the student for a career as a practical nurse. This is accomplished by offering a </w:t>
      </w:r>
    </w:p>
    <w:p w:rsidR="00352CBF" w:rsidRDefault="00352CBF" w:rsidP="00352CBF">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352CBF">
        <w:rPr>
          <w:rFonts w:ascii="Calibri" w:hAnsi="Calibri"/>
          <w:sz w:val="20"/>
        </w:rPr>
        <w:t xml:space="preserve">46-week on-site program comprised of 1,240 clock hours. </w:t>
      </w:r>
      <w:r w:rsidR="001653A2">
        <w:rPr>
          <w:rFonts w:ascii="Calibri" w:hAnsi="Calibri"/>
          <w:sz w:val="20"/>
        </w:rPr>
        <w:t xml:space="preserve">CSPN enrolls in October and April. </w:t>
      </w:r>
      <w:r w:rsidRPr="00352CBF">
        <w:rPr>
          <w:rFonts w:ascii="Calibri" w:hAnsi="Calibri"/>
          <w:sz w:val="20"/>
        </w:rPr>
        <w:t xml:space="preserve">Type of instructional delivery is residential. At the completion of the program, the graduate receives a certificate of completion, which allows the individual to sit for State licensure. Licensure allows the individual to work in the field of practical nursing in various settings (e.g., acute care, long-term care, community settings) (See </w:t>
      </w:r>
      <w:r w:rsidRPr="00352CBF">
        <w:rPr>
          <w:rFonts w:ascii="Calibri" w:hAnsi="Calibri"/>
          <w:sz w:val="20"/>
          <w:u w:val="single"/>
        </w:rPr>
        <w:t>Privileges of the Graduate</w:t>
      </w:r>
      <w:r w:rsidRPr="00352CBF">
        <w:rPr>
          <w:rFonts w:ascii="Calibri" w:hAnsi="Calibri"/>
          <w:sz w:val="20"/>
        </w:rPr>
        <w:t>).</w:t>
      </w:r>
    </w:p>
    <w:p w:rsidR="001B42A7" w:rsidRPr="001653A2" w:rsidRDefault="001B42A7" w:rsidP="001B42A7">
      <w:pPr>
        <w:keepNext/>
        <w:widowControl/>
        <w:spacing w:before="240" w:after="60"/>
        <w:outlineLvl w:val="1"/>
        <w:rPr>
          <w:rFonts w:ascii="Cambria" w:hAnsi="Cambria"/>
          <w:i/>
          <w:iCs/>
          <w:color w:val="0070C0"/>
          <w:sz w:val="28"/>
          <w:szCs w:val="28"/>
        </w:rPr>
      </w:pPr>
      <w:r w:rsidRPr="001653A2">
        <w:rPr>
          <w:rFonts w:ascii="Cambria" w:hAnsi="Cambria"/>
          <w:b/>
          <w:i/>
          <w:iCs/>
          <w:color w:val="0070C0"/>
          <w:sz w:val="28"/>
          <w:szCs w:val="28"/>
        </w:rPr>
        <w:lastRenderedPageBreak/>
        <w:fldChar w:fldCharType="begin"/>
      </w:r>
      <w:r w:rsidRPr="001653A2">
        <w:rPr>
          <w:rFonts w:ascii="Cambria" w:hAnsi="Cambria"/>
          <w:i/>
          <w:iCs/>
          <w:color w:val="0070C0"/>
          <w:sz w:val="28"/>
          <w:szCs w:val="28"/>
        </w:rPr>
        <w:instrText xml:space="preserve">PRIVATE </w:instrText>
      </w:r>
      <w:r w:rsidRPr="001653A2">
        <w:rPr>
          <w:rFonts w:ascii="Cambria" w:hAnsi="Cambria"/>
          <w:b/>
          <w:i/>
          <w:iCs/>
          <w:color w:val="0070C0"/>
          <w:sz w:val="28"/>
          <w:szCs w:val="28"/>
        </w:rPr>
        <w:fldChar w:fldCharType="end"/>
      </w:r>
      <w:bookmarkStart w:id="10" w:name="_Toc476141571"/>
      <w:r w:rsidR="00352CBF" w:rsidRPr="001653A2">
        <w:rPr>
          <w:rFonts w:ascii="Cambria" w:hAnsi="Cambria"/>
          <w:i/>
          <w:iCs/>
          <w:color w:val="0070C0"/>
          <w:sz w:val="28"/>
          <w:szCs w:val="28"/>
        </w:rPr>
        <w:t>Written Standards of Academic Progress</w:t>
      </w:r>
      <w:bookmarkEnd w:id="10"/>
    </w:p>
    <w:p w:rsidR="00B21507" w:rsidRDefault="00022D2C" w:rsidP="00B21507">
      <w:pPr>
        <w:suppressAutoHyphens/>
        <w:rPr>
          <w:rFonts w:ascii="Calibri" w:hAnsi="Calibri"/>
          <w:spacing w:val="-2"/>
          <w:sz w:val="20"/>
        </w:rPr>
      </w:pPr>
      <w:r w:rsidRPr="00022D2C">
        <w:rPr>
          <w:rFonts w:ascii="Calibri" w:hAnsi="Calibri"/>
          <w:spacing w:val="-2"/>
          <w:sz w:val="20"/>
        </w:rPr>
        <w:t>CSPN has written standards of satisfactory academic progress and attendance requirements for all students as published within this Catalog as well as the Student Handbook. These standards are consistently applied equally to all students regardless of financial aid status</w:t>
      </w:r>
      <w:r w:rsidRPr="00022D2C">
        <w:rPr>
          <w:rFonts w:ascii="Calibri" w:hAnsi="Calibri"/>
          <w:b/>
          <w:spacing w:val="-2"/>
          <w:sz w:val="20"/>
        </w:rPr>
        <w:t xml:space="preserve">. </w:t>
      </w:r>
      <w:r w:rsidRPr="00022D2C">
        <w:rPr>
          <w:rFonts w:ascii="Calibri" w:hAnsi="Calibri"/>
          <w:spacing w:val="-2"/>
          <w:sz w:val="20"/>
        </w:rPr>
        <w:t xml:space="preserve">The institution strictly adheres to its published standards of satisfactory academic progress. </w:t>
      </w:r>
    </w:p>
    <w:p w:rsidR="00B21507" w:rsidRDefault="00B21507" w:rsidP="00F64D16">
      <w:pPr>
        <w:suppressAutoHyphens/>
        <w:spacing w:line="120" w:lineRule="auto"/>
        <w:rPr>
          <w:rFonts w:ascii="Calibri" w:hAnsi="Calibri"/>
          <w:spacing w:val="-2"/>
          <w:sz w:val="20"/>
        </w:rPr>
      </w:pPr>
    </w:p>
    <w:p w:rsidR="00B21507" w:rsidRDefault="00022D2C" w:rsidP="00B21507">
      <w:pPr>
        <w:suppressAutoHyphens/>
        <w:rPr>
          <w:rFonts w:ascii="Calibri" w:hAnsi="Calibri"/>
          <w:spacing w:val="-2"/>
          <w:sz w:val="20"/>
        </w:rPr>
      </w:pPr>
      <w:r w:rsidRPr="00022D2C">
        <w:rPr>
          <w:rFonts w:ascii="Calibri" w:hAnsi="Calibri"/>
          <w:spacing w:val="-2"/>
          <w:sz w:val="20"/>
        </w:rPr>
        <w:t>The School has an appeal policy entitled the “Grievance Resolution Procedure” as published within this Catalog as well as the Student Handbook</w:t>
      </w:r>
    </w:p>
    <w:p w:rsidR="001B42A7" w:rsidRPr="00022D2C" w:rsidRDefault="001B42A7" w:rsidP="001B42A7">
      <w:pPr>
        <w:keepNext/>
        <w:widowControl/>
        <w:spacing w:before="240" w:after="60"/>
        <w:outlineLvl w:val="1"/>
        <w:rPr>
          <w:rFonts w:ascii="Cambria" w:hAnsi="Cambria"/>
          <w:i/>
          <w:iCs/>
          <w:color w:val="365F91"/>
          <w:sz w:val="28"/>
          <w:szCs w:val="28"/>
        </w:rPr>
      </w:pPr>
      <w:r w:rsidRPr="00022D2C">
        <w:rPr>
          <w:rFonts w:ascii="Cambria" w:hAnsi="Cambria"/>
          <w:i/>
          <w:iCs/>
          <w:color w:val="365F91"/>
          <w:sz w:val="28"/>
          <w:szCs w:val="28"/>
        </w:rPr>
        <w:fldChar w:fldCharType="begin"/>
      </w:r>
      <w:r w:rsidRPr="00022D2C">
        <w:rPr>
          <w:rFonts w:ascii="Cambria" w:hAnsi="Cambria"/>
          <w:i/>
          <w:iCs/>
          <w:color w:val="365F91"/>
          <w:sz w:val="28"/>
          <w:szCs w:val="28"/>
        </w:rPr>
        <w:instrText xml:space="preserve">PRIVATE </w:instrText>
      </w:r>
      <w:r w:rsidRPr="00022D2C">
        <w:rPr>
          <w:rFonts w:ascii="Cambria" w:hAnsi="Cambria"/>
          <w:i/>
          <w:iCs/>
          <w:color w:val="365F91"/>
          <w:sz w:val="28"/>
          <w:szCs w:val="28"/>
        </w:rPr>
        <w:fldChar w:fldCharType="end"/>
      </w:r>
      <w:bookmarkStart w:id="11" w:name="_Toc476141572"/>
      <w:r w:rsidR="00022D2C" w:rsidRPr="00022D2C">
        <w:rPr>
          <w:rFonts w:ascii="Cambria" w:hAnsi="Cambria"/>
          <w:i/>
          <w:iCs/>
          <w:color w:val="365F91"/>
          <w:sz w:val="28"/>
          <w:szCs w:val="28"/>
        </w:rPr>
        <w:t>Career Services/Employment Assistance</w:t>
      </w:r>
      <w:bookmarkEnd w:id="11"/>
    </w:p>
    <w:p w:rsidR="00022D2C" w:rsidRDefault="00022D2C" w:rsidP="003A5675">
      <w:pPr>
        <w:suppressAutoHyphens/>
        <w:rPr>
          <w:rFonts w:ascii="Calibri" w:hAnsi="Calibri"/>
          <w:spacing w:val="-2"/>
          <w:sz w:val="20"/>
        </w:rPr>
      </w:pPr>
      <w:r w:rsidRPr="00022D2C">
        <w:rPr>
          <w:rFonts w:ascii="Calibri" w:hAnsi="Calibri"/>
          <w:spacing w:val="-2"/>
          <w:sz w:val="20"/>
        </w:rPr>
        <w:t xml:space="preserve">The Director of </w:t>
      </w:r>
      <w:r w:rsidR="001653A2">
        <w:rPr>
          <w:rFonts w:ascii="Calibri" w:hAnsi="Calibri"/>
          <w:spacing w:val="-2"/>
          <w:sz w:val="20"/>
        </w:rPr>
        <w:t>Operations/</w:t>
      </w:r>
      <w:r w:rsidR="00010F36">
        <w:rPr>
          <w:rFonts w:ascii="Calibri" w:hAnsi="Calibri"/>
          <w:spacing w:val="-2"/>
          <w:sz w:val="20"/>
        </w:rPr>
        <w:t xml:space="preserve">Student </w:t>
      </w:r>
      <w:r w:rsidRPr="00022D2C">
        <w:rPr>
          <w:rFonts w:ascii="Calibri" w:hAnsi="Calibri"/>
          <w:spacing w:val="-2"/>
          <w:sz w:val="20"/>
        </w:rPr>
        <w:t xml:space="preserve">Services offers assistance with resume writing. Job postings are made available to the students through </w:t>
      </w:r>
      <w:proofErr w:type="spellStart"/>
      <w:r w:rsidR="00010F36">
        <w:rPr>
          <w:rFonts w:ascii="Calibri" w:hAnsi="Calibri"/>
          <w:spacing w:val="-2"/>
          <w:sz w:val="20"/>
        </w:rPr>
        <w:t>GradeLink</w:t>
      </w:r>
      <w:proofErr w:type="spellEnd"/>
      <w:r w:rsidR="00010F36">
        <w:rPr>
          <w:rFonts w:ascii="Calibri" w:hAnsi="Calibri"/>
          <w:spacing w:val="-2"/>
          <w:sz w:val="20"/>
        </w:rPr>
        <w:t xml:space="preserve"> and </w:t>
      </w:r>
      <w:r w:rsidRPr="00022D2C">
        <w:rPr>
          <w:rFonts w:ascii="Calibri" w:hAnsi="Calibri"/>
          <w:spacing w:val="-2"/>
          <w:sz w:val="20"/>
        </w:rPr>
        <w:t xml:space="preserve">the </w:t>
      </w:r>
      <w:r w:rsidR="00010F36">
        <w:rPr>
          <w:rFonts w:ascii="Calibri" w:hAnsi="Calibri"/>
          <w:spacing w:val="-2"/>
          <w:sz w:val="20"/>
        </w:rPr>
        <w:t>student lounge postings</w:t>
      </w:r>
      <w:r w:rsidRPr="00022D2C">
        <w:rPr>
          <w:rFonts w:ascii="Calibri" w:hAnsi="Calibri"/>
          <w:spacing w:val="-2"/>
          <w:sz w:val="20"/>
        </w:rPr>
        <w:t>. Students receive instruction within their coursework in the areas of interviewing skills, application completion, and professional appearance. Completion of this program does not guarantee employment.</w:t>
      </w:r>
    </w:p>
    <w:p w:rsidR="001B42A7" w:rsidRDefault="001B42A7" w:rsidP="001B42A7">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12" w:name="_Toc476141573"/>
      <w:r w:rsidR="00022D2C">
        <w:rPr>
          <w:rFonts w:ascii="Cambria" w:hAnsi="Cambria"/>
          <w:i/>
          <w:iCs/>
          <w:color w:val="365F91"/>
          <w:sz w:val="28"/>
          <w:szCs w:val="28"/>
        </w:rPr>
        <w:t>Rules and Regulations</w:t>
      </w:r>
      <w:bookmarkEnd w:id="12"/>
      <w:r w:rsidR="00022D2C">
        <w:rPr>
          <w:rFonts w:ascii="Cambria" w:hAnsi="Cambria"/>
          <w:i/>
          <w:iCs/>
          <w:color w:val="365F91"/>
          <w:sz w:val="28"/>
          <w:szCs w:val="28"/>
        </w:rPr>
        <w:t xml:space="preserve"> </w:t>
      </w:r>
    </w:p>
    <w:p w:rsidR="00022D2C" w:rsidRDefault="00022D2C" w:rsidP="003A5675">
      <w:pPr>
        <w:suppressAutoHyphens/>
        <w:rPr>
          <w:rFonts w:ascii="Calibri" w:hAnsi="Calibri"/>
          <w:spacing w:val="-2"/>
          <w:sz w:val="20"/>
        </w:rPr>
      </w:pPr>
      <w:r w:rsidRPr="00022D2C">
        <w:rPr>
          <w:rFonts w:ascii="Calibri" w:hAnsi="Calibri"/>
          <w:spacing w:val="-2"/>
          <w:sz w:val="20"/>
        </w:rPr>
        <w:t>Rules and regulations of the School are found in the Student Handbook. The Student Handbook and Catalog are given to each student prior to the start of the PN program. Students sign a letter of acknowledgement upon receipt of the Student Handbook and Catalog.</w:t>
      </w:r>
    </w:p>
    <w:p w:rsidR="001B42A7" w:rsidRDefault="001B42A7" w:rsidP="001B42A7">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13" w:name="_Toc476141574"/>
      <w:r w:rsidR="00FE1518">
        <w:rPr>
          <w:rFonts w:ascii="Cambria" w:hAnsi="Cambria"/>
          <w:i/>
          <w:iCs/>
          <w:color w:val="365F91"/>
          <w:sz w:val="28"/>
          <w:szCs w:val="28"/>
        </w:rPr>
        <w:t>Non-Discrimination Policy</w:t>
      </w:r>
      <w:bookmarkEnd w:id="13"/>
      <w:r w:rsidR="00FE1518">
        <w:rPr>
          <w:rFonts w:ascii="Cambria" w:hAnsi="Cambria"/>
          <w:i/>
          <w:iCs/>
          <w:color w:val="365F91"/>
          <w:sz w:val="28"/>
          <w:szCs w:val="28"/>
        </w:rPr>
        <w:t xml:space="preserve"> </w:t>
      </w:r>
    </w:p>
    <w:p w:rsidR="00661B00" w:rsidRDefault="00661B00" w:rsidP="00661B00">
      <w:pPr>
        <w:pStyle w:val="BodyText"/>
        <w:jc w:val="left"/>
        <w:rPr>
          <w:rFonts w:asciiTheme="minorHAnsi" w:hAnsiTheme="minorHAnsi"/>
          <w:spacing w:val="0"/>
        </w:rPr>
      </w:pPr>
      <w:r w:rsidRPr="004913AD">
        <w:rPr>
          <w:rFonts w:asciiTheme="minorHAnsi" w:hAnsiTheme="minorHAnsi"/>
          <w:spacing w:val="0"/>
        </w:rPr>
        <w:t>CSPN is committed to diversity and inclusion, and adheres to all applicable laws that prohibit discrimination on the basis of race, color, religion, national origin, gender, age, genetic information, disability, veteran status, and any other protected classifications under federal, state or local law.</w:t>
      </w:r>
      <w:r>
        <w:rPr>
          <w:rFonts w:asciiTheme="minorHAnsi" w:hAnsiTheme="minorHAnsi"/>
          <w:spacing w:val="0"/>
        </w:rPr>
        <w:t xml:space="preserve"> </w:t>
      </w:r>
      <w:r w:rsidRPr="004913AD">
        <w:rPr>
          <w:rFonts w:asciiTheme="minorHAnsi" w:hAnsiTheme="minorHAnsi"/>
          <w:spacing w:val="0"/>
        </w:rPr>
        <w:t xml:space="preserve">CSPN does not consider any applicant’s protected classification in making admission or other decisions relating to students.   </w:t>
      </w:r>
    </w:p>
    <w:p w:rsidR="001B42A7" w:rsidRDefault="001B42A7" w:rsidP="001B42A7">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14" w:name="_Toc476141575"/>
      <w:r w:rsidR="00FE1518">
        <w:rPr>
          <w:rFonts w:ascii="Cambria" w:hAnsi="Cambria"/>
          <w:i/>
          <w:iCs/>
          <w:color w:val="365F91"/>
          <w:sz w:val="28"/>
          <w:szCs w:val="28"/>
        </w:rPr>
        <w:t>Student Services</w:t>
      </w:r>
      <w:bookmarkEnd w:id="14"/>
    </w:p>
    <w:p w:rsidR="00FE1518" w:rsidRPr="00FE1518" w:rsidRDefault="00FE1518" w:rsidP="00FE1518">
      <w:pPr>
        <w:suppressAutoHyphens/>
        <w:rPr>
          <w:rFonts w:ascii="Calibri" w:hAnsi="Calibri"/>
          <w:spacing w:val="-2"/>
          <w:sz w:val="20"/>
        </w:rPr>
      </w:pPr>
      <w:r w:rsidRPr="00FE1518">
        <w:rPr>
          <w:rFonts w:ascii="Calibri" w:hAnsi="Calibri"/>
          <w:spacing w:val="-2"/>
          <w:sz w:val="20"/>
        </w:rPr>
        <w:t>CSPN offers the following services:</w:t>
      </w:r>
    </w:p>
    <w:p w:rsidR="00FE1518" w:rsidRPr="00FE1518" w:rsidRDefault="00FE1518" w:rsidP="00FE1518">
      <w:pPr>
        <w:widowControl/>
        <w:numPr>
          <w:ilvl w:val="0"/>
          <w:numId w:val="3"/>
        </w:numPr>
        <w:tabs>
          <w:tab w:val="clear" w:pos="360"/>
          <w:tab w:val="num" w:pos="630"/>
        </w:tabs>
        <w:suppressAutoHyphens/>
        <w:ind w:left="630" w:hanging="180"/>
        <w:rPr>
          <w:rFonts w:ascii="Calibri" w:hAnsi="Calibri"/>
          <w:spacing w:val="-2"/>
          <w:sz w:val="20"/>
        </w:rPr>
      </w:pPr>
      <w:r w:rsidRPr="00FE1518">
        <w:rPr>
          <w:rFonts w:ascii="Calibri" w:hAnsi="Calibri"/>
          <w:spacing w:val="-2"/>
          <w:sz w:val="20"/>
        </w:rPr>
        <w:t>Academic advising and support, including tips on note-taking, study skills, and optimizing the study time and environment. Academic advising is offered throughout the program.</w:t>
      </w:r>
    </w:p>
    <w:p w:rsidR="00FE1518" w:rsidRPr="00FE1518" w:rsidRDefault="001653A2" w:rsidP="00FE1518">
      <w:pPr>
        <w:widowControl/>
        <w:numPr>
          <w:ilvl w:val="0"/>
          <w:numId w:val="3"/>
        </w:numPr>
        <w:tabs>
          <w:tab w:val="clear" w:pos="360"/>
          <w:tab w:val="num" w:pos="630"/>
        </w:tabs>
        <w:suppressAutoHyphens/>
        <w:ind w:left="630" w:hanging="180"/>
        <w:rPr>
          <w:rFonts w:ascii="Calibri" w:hAnsi="Calibri"/>
          <w:spacing w:val="-2"/>
          <w:sz w:val="20"/>
        </w:rPr>
      </w:pPr>
      <w:r>
        <w:rPr>
          <w:rFonts w:ascii="Calibri" w:hAnsi="Calibri"/>
          <w:spacing w:val="-2"/>
          <w:sz w:val="20"/>
        </w:rPr>
        <w:t xml:space="preserve">General </w:t>
      </w:r>
      <w:r w:rsidR="00FE1518" w:rsidRPr="00FE1518">
        <w:rPr>
          <w:rFonts w:ascii="Calibri" w:hAnsi="Calibri"/>
          <w:spacing w:val="-2"/>
          <w:sz w:val="20"/>
        </w:rPr>
        <w:t>counseling for School and non-School related concerns.</w:t>
      </w:r>
    </w:p>
    <w:p w:rsidR="00022D2C" w:rsidRDefault="00022D2C" w:rsidP="00022D2C">
      <w:pPr>
        <w:keepNext/>
        <w:widowControl/>
        <w:spacing w:before="240" w:after="60"/>
        <w:outlineLvl w:val="1"/>
        <w:rPr>
          <w:rFonts w:ascii="Cambria" w:hAnsi="Cambria"/>
          <w:i/>
          <w:iCs/>
          <w:color w:val="365F91"/>
          <w:sz w:val="28"/>
          <w:szCs w:val="28"/>
        </w:rPr>
      </w:pPr>
      <w:r w:rsidRPr="009A27AF">
        <w:rPr>
          <w:rFonts w:ascii="Cambria" w:hAnsi="Cambria"/>
          <w:b/>
          <w:i/>
          <w:iCs/>
          <w:color w:val="365F91"/>
          <w:sz w:val="28"/>
          <w:szCs w:val="28"/>
          <w:highlight w:val="yellow"/>
        </w:rPr>
        <w:fldChar w:fldCharType="begin"/>
      </w:r>
      <w:r w:rsidRPr="009A27AF">
        <w:rPr>
          <w:rFonts w:ascii="Cambria" w:hAnsi="Cambria"/>
          <w:i/>
          <w:iCs/>
          <w:color w:val="365F91"/>
          <w:sz w:val="28"/>
          <w:szCs w:val="28"/>
          <w:highlight w:val="yellow"/>
        </w:rPr>
        <w:instrText xml:space="preserve">PRIVATE </w:instrText>
      </w:r>
      <w:r w:rsidRPr="009A27AF">
        <w:rPr>
          <w:rFonts w:ascii="Cambria" w:hAnsi="Cambria"/>
          <w:b/>
          <w:i/>
          <w:iCs/>
          <w:color w:val="365F91"/>
          <w:sz w:val="28"/>
          <w:szCs w:val="28"/>
          <w:highlight w:val="yellow"/>
        </w:rPr>
        <w:fldChar w:fldCharType="end"/>
      </w:r>
      <w:bookmarkStart w:id="15" w:name="_Toc476141576"/>
      <w:r w:rsidR="00FE1518" w:rsidRPr="009A27AF">
        <w:rPr>
          <w:rFonts w:ascii="Cambria" w:hAnsi="Cambria"/>
          <w:i/>
          <w:iCs/>
          <w:color w:val="365F91"/>
          <w:sz w:val="28"/>
          <w:szCs w:val="28"/>
          <w:highlight w:val="yellow"/>
        </w:rPr>
        <w:t>Testing Fees</w:t>
      </w:r>
      <w:bookmarkEnd w:id="15"/>
    </w:p>
    <w:p w:rsidR="00FE1518" w:rsidRPr="00FE1518" w:rsidRDefault="00FE1518" w:rsidP="00FE1518">
      <w:pPr>
        <w:numPr>
          <w:ilvl w:val="0"/>
          <w:numId w:val="4"/>
        </w:numPr>
        <w:tabs>
          <w:tab w:val="left" w:pos="-720"/>
          <w:tab w:val="left" w:pos="0"/>
        </w:tabs>
        <w:suppressAutoHyphens/>
        <w:ind w:right="720"/>
        <w:jc w:val="both"/>
        <w:rPr>
          <w:rFonts w:ascii="Calibri" w:hAnsi="Calibri"/>
          <w:spacing w:val="-2"/>
          <w:sz w:val="20"/>
        </w:rPr>
      </w:pPr>
      <w:r w:rsidRPr="00FE1518">
        <w:rPr>
          <w:rFonts w:ascii="Calibri" w:hAnsi="Calibri"/>
          <w:spacing w:val="-2"/>
          <w:sz w:val="20"/>
        </w:rPr>
        <w:t xml:space="preserve">Pre-entrance test fee: $40.00 (non-refundable)  </w:t>
      </w:r>
    </w:p>
    <w:p w:rsidR="00FE1518" w:rsidRDefault="00FE1518" w:rsidP="00FE1518">
      <w:pPr>
        <w:numPr>
          <w:ilvl w:val="0"/>
          <w:numId w:val="4"/>
        </w:numPr>
        <w:tabs>
          <w:tab w:val="left" w:pos="-720"/>
          <w:tab w:val="left" w:pos="0"/>
        </w:tabs>
        <w:suppressAutoHyphens/>
        <w:ind w:right="720"/>
        <w:jc w:val="both"/>
        <w:rPr>
          <w:rFonts w:ascii="Calibri" w:hAnsi="Calibri"/>
          <w:spacing w:val="-2"/>
          <w:sz w:val="20"/>
        </w:rPr>
      </w:pPr>
      <w:r w:rsidRPr="00FE1518">
        <w:rPr>
          <w:rFonts w:ascii="Calibri" w:hAnsi="Calibri"/>
          <w:spacing w:val="-2"/>
          <w:sz w:val="20"/>
        </w:rPr>
        <w:t>Pre-entrance fee is payable by credit card (online) or in person by credit card, cash or money order.</w:t>
      </w:r>
    </w:p>
    <w:p w:rsidR="00022D2C" w:rsidRDefault="00022D2C" w:rsidP="00022D2C">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16" w:name="_Toc476141577"/>
      <w:r w:rsidR="00FE1518">
        <w:rPr>
          <w:rFonts w:ascii="Cambria" w:hAnsi="Cambria"/>
          <w:i/>
          <w:iCs/>
          <w:color w:val="365F91"/>
          <w:sz w:val="28"/>
          <w:szCs w:val="28"/>
        </w:rPr>
        <w:t>Application Processing</w:t>
      </w:r>
      <w:bookmarkEnd w:id="16"/>
      <w:r w:rsidR="00FE1518">
        <w:rPr>
          <w:rFonts w:ascii="Cambria" w:hAnsi="Cambria"/>
          <w:i/>
          <w:iCs/>
          <w:color w:val="365F91"/>
          <w:sz w:val="28"/>
          <w:szCs w:val="28"/>
        </w:rPr>
        <w:t xml:space="preserve"> </w:t>
      </w:r>
    </w:p>
    <w:p w:rsidR="00FE1518" w:rsidRDefault="00FE1518" w:rsidP="003A5675">
      <w:pPr>
        <w:tabs>
          <w:tab w:val="left" w:pos="-720"/>
        </w:tabs>
        <w:suppressAutoHyphens/>
        <w:rPr>
          <w:rFonts w:ascii="Calibri" w:hAnsi="Calibri"/>
          <w:spacing w:val="-2"/>
          <w:sz w:val="20"/>
        </w:rPr>
      </w:pPr>
      <w:r w:rsidRPr="00FE1518">
        <w:rPr>
          <w:rFonts w:ascii="Calibri" w:hAnsi="Calibri"/>
          <w:spacing w:val="-2"/>
          <w:sz w:val="20"/>
        </w:rPr>
        <w:t xml:space="preserve">Prospective students are required to attend a pre-admission information session </w:t>
      </w:r>
      <w:r w:rsidR="004B0CC6">
        <w:rPr>
          <w:rFonts w:ascii="Calibri" w:hAnsi="Calibri"/>
          <w:spacing w:val="-2"/>
          <w:sz w:val="20"/>
        </w:rPr>
        <w:t>with the Director of Operations</w:t>
      </w:r>
      <w:r w:rsidRPr="00FE1518">
        <w:rPr>
          <w:rFonts w:ascii="Calibri" w:hAnsi="Calibri"/>
          <w:spacing w:val="-2"/>
          <w:sz w:val="20"/>
        </w:rPr>
        <w:t xml:space="preserve"> </w:t>
      </w:r>
      <w:r w:rsidR="004B0CC6">
        <w:rPr>
          <w:rFonts w:ascii="Calibri" w:hAnsi="Calibri"/>
          <w:spacing w:val="-2"/>
          <w:sz w:val="20"/>
        </w:rPr>
        <w:t>an</w:t>
      </w:r>
      <w:r w:rsidRPr="00FE1518">
        <w:rPr>
          <w:rFonts w:ascii="Calibri" w:hAnsi="Calibri"/>
          <w:spacing w:val="-2"/>
          <w:sz w:val="20"/>
        </w:rPr>
        <w:t>d the Financial Officer. Prospective students will be given specific information throughout the course of the information session regarding the entire application process. In order to be eligible to attend the information session, the prospective student must pass the pre-entrance test. Status of financial information has no bearing on the applicant’s ability to apply to the PN program.</w:t>
      </w:r>
      <w:r w:rsidR="00CD6454">
        <w:rPr>
          <w:rFonts w:ascii="Calibri" w:hAnsi="Calibri"/>
          <w:spacing w:val="-2"/>
          <w:sz w:val="20"/>
        </w:rPr>
        <w:t xml:space="preserve">  Only individuals that have served in the military are eligible for advanced placement.</w:t>
      </w:r>
    </w:p>
    <w:p w:rsidR="00022D2C" w:rsidRPr="009A27AF" w:rsidRDefault="00022D2C" w:rsidP="00022D2C">
      <w:pPr>
        <w:keepNext/>
        <w:widowControl/>
        <w:spacing w:before="240" w:after="60"/>
        <w:outlineLvl w:val="1"/>
        <w:rPr>
          <w:rFonts w:ascii="Cambria" w:hAnsi="Cambria"/>
          <w:i/>
          <w:iCs/>
          <w:color w:val="365F91"/>
          <w:sz w:val="28"/>
          <w:szCs w:val="28"/>
          <w:highlight w:val="yellow"/>
        </w:rPr>
      </w:pPr>
      <w:r w:rsidRPr="009A27AF">
        <w:rPr>
          <w:rFonts w:ascii="Cambria" w:hAnsi="Cambria"/>
          <w:b/>
          <w:i/>
          <w:iCs/>
          <w:color w:val="365F91"/>
          <w:sz w:val="28"/>
          <w:szCs w:val="28"/>
          <w:highlight w:val="yellow"/>
        </w:rPr>
        <w:fldChar w:fldCharType="begin"/>
      </w:r>
      <w:r w:rsidRPr="009A27AF">
        <w:rPr>
          <w:rFonts w:ascii="Cambria" w:hAnsi="Cambria"/>
          <w:i/>
          <w:iCs/>
          <w:color w:val="365F91"/>
          <w:sz w:val="28"/>
          <w:szCs w:val="28"/>
          <w:highlight w:val="yellow"/>
        </w:rPr>
        <w:instrText xml:space="preserve">PRIVATE </w:instrText>
      </w:r>
      <w:r w:rsidRPr="009A27AF">
        <w:rPr>
          <w:rFonts w:ascii="Cambria" w:hAnsi="Cambria"/>
          <w:b/>
          <w:i/>
          <w:iCs/>
          <w:color w:val="365F91"/>
          <w:sz w:val="28"/>
          <w:szCs w:val="28"/>
          <w:highlight w:val="yellow"/>
        </w:rPr>
        <w:fldChar w:fldCharType="end"/>
      </w:r>
      <w:bookmarkStart w:id="17" w:name="_Toc476141578"/>
      <w:r w:rsidR="002F0204" w:rsidRPr="009A27AF">
        <w:rPr>
          <w:rFonts w:ascii="Cambria" w:hAnsi="Cambria"/>
          <w:i/>
          <w:iCs/>
          <w:color w:val="365F91"/>
          <w:sz w:val="28"/>
          <w:szCs w:val="28"/>
          <w:highlight w:val="yellow"/>
        </w:rPr>
        <w:t>Tuition and Fees</w:t>
      </w:r>
      <w:bookmarkEnd w:id="17"/>
    </w:p>
    <w:p w:rsidR="002F0204" w:rsidRPr="009A27AF" w:rsidRDefault="001653A2" w:rsidP="003A5675">
      <w:pPr>
        <w:tabs>
          <w:tab w:val="left" w:pos="-720"/>
          <w:tab w:val="left" w:pos="0"/>
          <w:tab w:val="left" w:pos="450"/>
        </w:tabs>
        <w:suppressAutoHyphens/>
        <w:ind w:left="450" w:hanging="450"/>
        <w:rPr>
          <w:rFonts w:ascii="Calibri" w:hAnsi="Calibri"/>
          <w:spacing w:val="-2"/>
          <w:sz w:val="20"/>
          <w:highlight w:val="yellow"/>
        </w:rPr>
      </w:pPr>
      <w:r>
        <w:rPr>
          <w:rFonts w:ascii="Calibri" w:hAnsi="Calibri"/>
          <w:spacing w:val="-2"/>
          <w:sz w:val="20"/>
          <w:highlight w:val="yellow"/>
        </w:rPr>
        <w:t>Tuition and fees are $17,7</w:t>
      </w:r>
      <w:r w:rsidR="00117D41">
        <w:rPr>
          <w:rFonts w:ascii="Calibri" w:hAnsi="Calibri"/>
          <w:spacing w:val="-2"/>
          <w:sz w:val="20"/>
          <w:highlight w:val="yellow"/>
        </w:rPr>
        <w:t>4</w:t>
      </w:r>
      <w:r>
        <w:rPr>
          <w:rFonts w:ascii="Calibri" w:hAnsi="Calibri"/>
          <w:spacing w:val="-2"/>
          <w:sz w:val="20"/>
          <w:highlight w:val="yellow"/>
        </w:rPr>
        <w:t>5</w:t>
      </w:r>
      <w:r w:rsidR="002F0204" w:rsidRPr="009A27AF">
        <w:rPr>
          <w:rFonts w:ascii="Calibri" w:hAnsi="Calibri"/>
          <w:spacing w:val="-2"/>
          <w:sz w:val="20"/>
          <w:highlight w:val="yellow"/>
        </w:rPr>
        <w:t xml:space="preserve"> and consist of:</w:t>
      </w:r>
    </w:p>
    <w:p w:rsidR="002F0204" w:rsidRPr="009A27AF" w:rsidRDefault="002F0204" w:rsidP="003A5675">
      <w:pPr>
        <w:numPr>
          <w:ilvl w:val="0"/>
          <w:numId w:val="5"/>
        </w:numPr>
        <w:tabs>
          <w:tab w:val="left" w:pos="-720"/>
          <w:tab w:val="left" w:pos="0"/>
          <w:tab w:val="left" w:pos="450"/>
        </w:tabs>
        <w:suppressAutoHyphens/>
        <w:ind w:left="450" w:hanging="450"/>
        <w:rPr>
          <w:rFonts w:ascii="Calibri" w:hAnsi="Calibri"/>
          <w:spacing w:val="-2"/>
          <w:sz w:val="20"/>
          <w:highlight w:val="yellow"/>
        </w:rPr>
      </w:pPr>
      <w:r w:rsidRPr="009A27AF">
        <w:rPr>
          <w:rFonts w:ascii="Calibri" w:hAnsi="Calibri"/>
          <w:spacing w:val="-2"/>
          <w:sz w:val="20"/>
          <w:highlight w:val="yellow"/>
        </w:rPr>
        <w:t>A $</w:t>
      </w:r>
      <w:r w:rsidR="001653A2">
        <w:rPr>
          <w:rFonts w:ascii="Calibri" w:hAnsi="Calibri"/>
          <w:spacing w:val="-2"/>
          <w:sz w:val="20"/>
          <w:highlight w:val="yellow"/>
        </w:rPr>
        <w:t>5</w:t>
      </w:r>
      <w:r w:rsidR="00C65251" w:rsidRPr="009A27AF">
        <w:rPr>
          <w:rFonts w:ascii="Calibri" w:hAnsi="Calibri"/>
          <w:spacing w:val="-2"/>
          <w:sz w:val="20"/>
          <w:highlight w:val="yellow"/>
        </w:rPr>
        <w:t>50</w:t>
      </w:r>
      <w:r w:rsidRPr="009A27AF">
        <w:rPr>
          <w:rFonts w:ascii="Calibri" w:hAnsi="Calibri"/>
          <w:spacing w:val="-2"/>
          <w:sz w:val="20"/>
          <w:highlight w:val="yellow"/>
        </w:rPr>
        <w:t xml:space="preserve"> </w:t>
      </w:r>
      <w:r w:rsidR="00CD6454">
        <w:rPr>
          <w:rFonts w:ascii="Calibri" w:hAnsi="Calibri"/>
          <w:spacing w:val="-2"/>
          <w:sz w:val="20"/>
          <w:highlight w:val="yellow"/>
        </w:rPr>
        <w:t>Administration Fee</w:t>
      </w:r>
      <w:r w:rsidRPr="009A27AF">
        <w:rPr>
          <w:rFonts w:ascii="Calibri" w:hAnsi="Calibri"/>
          <w:spacing w:val="-2"/>
          <w:sz w:val="20"/>
          <w:highlight w:val="yellow"/>
        </w:rPr>
        <w:t>, payable within 10 days of notification of acceptance in</w:t>
      </w:r>
      <w:r w:rsidR="00CD6454">
        <w:rPr>
          <w:rFonts w:ascii="Calibri" w:hAnsi="Calibri"/>
          <w:spacing w:val="-2"/>
          <w:sz w:val="20"/>
          <w:highlight w:val="yellow"/>
        </w:rPr>
        <w:t xml:space="preserve">to the program. This fee is </w:t>
      </w:r>
      <w:r w:rsidRPr="009A27AF">
        <w:rPr>
          <w:rFonts w:ascii="Calibri" w:hAnsi="Calibri"/>
          <w:spacing w:val="-2"/>
          <w:sz w:val="20"/>
          <w:highlight w:val="yellow"/>
        </w:rPr>
        <w:t>refundable</w:t>
      </w:r>
      <w:r w:rsidR="00CD6454">
        <w:rPr>
          <w:rFonts w:ascii="Calibri" w:hAnsi="Calibri"/>
          <w:spacing w:val="-2"/>
          <w:sz w:val="20"/>
          <w:highlight w:val="yellow"/>
        </w:rPr>
        <w:t>.</w:t>
      </w:r>
      <w:r w:rsidRPr="009A27AF">
        <w:rPr>
          <w:rFonts w:ascii="Calibri" w:hAnsi="Calibri"/>
          <w:spacing w:val="-2"/>
          <w:sz w:val="20"/>
          <w:highlight w:val="yellow"/>
        </w:rPr>
        <w:t xml:space="preserve"> </w:t>
      </w:r>
    </w:p>
    <w:p w:rsidR="002F0204" w:rsidRPr="009A27AF" w:rsidRDefault="002F0204" w:rsidP="003A5675">
      <w:pPr>
        <w:numPr>
          <w:ilvl w:val="0"/>
          <w:numId w:val="5"/>
        </w:numPr>
        <w:tabs>
          <w:tab w:val="left" w:pos="-720"/>
          <w:tab w:val="left" w:pos="0"/>
          <w:tab w:val="left" w:pos="450"/>
          <w:tab w:val="left" w:pos="1890"/>
        </w:tabs>
        <w:suppressAutoHyphens/>
        <w:ind w:left="450" w:hanging="450"/>
        <w:rPr>
          <w:rFonts w:ascii="Calibri" w:hAnsi="Calibri"/>
          <w:spacing w:val="-2"/>
          <w:sz w:val="20"/>
          <w:highlight w:val="yellow"/>
        </w:rPr>
      </w:pPr>
      <w:r w:rsidRPr="009A27AF">
        <w:rPr>
          <w:rFonts w:ascii="Calibri" w:hAnsi="Calibri"/>
          <w:spacing w:val="-2"/>
          <w:sz w:val="20"/>
          <w:highlight w:val="yellow"/>
        </w:rPr>
        <w:t>A first tuition payment of $8,</w:t>
      </w:r>
      <w:r w:rsidR="00CD6454">
        <w:rPr>
          <w:rFonts w:ascii="Calibri" w:hAnsi="Calibri"/>
          <w:spacing w:val="-2"/>
          <w:sz w:val="20"/>
          <w:highlight w:val="yellow"/>
        </w:rPr>
        <w:t>100</w:t>
      </w:r>
      <w:r w:rsidRPr="009A27AF">
        <w:rPr>
          <w:rFonts w:ascii="Calibri" w:hAnsi="Calibri"/>
          <w:spacing w:val="-2"/>
          <w:sz w:val="20"/>
          <w:highlight w:val="yellow"/>
        </w:rPr>
        <w:t xml:space="preserve"> that includes </w:t>
      </w:r>
      <w:r w:rsidR="00CD6454">
        <w:rPr>
          <w:rFonts w:ascii="Calibri" w:hAnsi="Calibri"/>
          <w:spacing w:val="-2"/>
          <w:sz w:val="20"/>
          <w:highlight w:val="yellow"/>
        </w:rPr>
        <w:t>the first two levels of the academic year (or one half) of the program.</w:t>
      </w:r>
    </w:p>
    <w:p w:rsidR="002F0204" w:rsidRDefault="002F0204" w:rsidP="003A5675">
      <w:pPr>
        <w:numPr>
          <w:ilvl w:val="0"/>
          <w:numId w:val="5"/>
        </w:numPr>
        <w:tabs>
          <w:tab w:val="left" w:pos="-720"/>
          <w:tab w:val="left" w:pos="0"/>
          <w:tab w:val="left" w:pos="450"/>
          <w:tab w:val="left" w:pos="1890"/>
        </w:tabs>
        <w:suppressAutoHyphens/>
        <w:ind w:left="450" w:hanging="450"/>
        <w:rPr>
          <w:rFonts w:ascii="Calibri" w:hAnsi="Calibri"/>
          <w:spacing w:val="-2"/>
          <w:sz w:val="20"/>
          <w:highlight w:val="yellow"/>
        </w:rPr>
      </w:pPr>
      <w:r w:rsidRPr="009A27AF">
        <w:rPr>
          <w:rFonts w:ascii="Calibri" w:hAnsi="Calibri"/>
          <w:spacing w:val="-2"/>
          <w:sz w:val="20"/>
          <w:highlight w:val="yellow"/>
        </w:rPr>
        <w:t>A tuition payment of $</w:t>
      </w:r>
      <w:r w:rsidR="00CD6454">
        <w:rPr>
          <w:rFonts w:ascii="Calibri" w:hAnsi="Calibri"/>
          <w:spacing w:val="-2"/>
          <w:sz w:val="20"/>
          <w:highlight w:val="yellow"/>
        </w:rPr>
        <w:t>8,100</w:t>
      </w:r>
      <w:r w:rsidRPr="009A27AF">
        <w:rPr>
          <w:rFonts w:ascii="Calibri" w:hAnsi="Calibri"/>
          <w:spacing w:val="-2"/>
          <w:sz w:val="20"/>
          <w:highlight w:val="yellow"/>
        </w:rPr>
        <w:t xml:space="preserve"> that is due two (2) weeks prior to the start of the third level</w:t>
      </w:r>
      <w:r w:rsidR="00CD6454">
        <w:rPr>
          <w:rFonts w:ascii="Calibri" w:hAnsi="Calibri"/>
          <w:spacing w:val="-2"/>
          <w:sz w:val="20"/>
          <w:highlight w:val="yellow"/>
        </w:rPr>
        <w:t>.</w:t>
      </w:r>
    </w:p>
    <w:p w:rsidR="00117D41" w:rsidRDefault="00117D41" w:rsidP="003A5675">
      <w:pPr>
        <w:numPr>
          <w:ilvl w:val="0"/>
          <w:numId w:val="5"/>
        </w:numPr>
        <w:tabs>
          <w:tab w:val="left" w:pos="-720"/>
          <w:tab w:val="left" w:pos="0"/>
          <w:tab w:val="left" w:pos="450"/>
          <w:tab w:val="left" w:pos="1890"/>
        </w:tabs>
        <w:suppressAutoHyphens/>
        <w:ind w:left="450" w:hanging="450"/>
        <w:rPr>
          <w:rFonts w:ascii="Calibri" w:hAnsi="Calibri"/>
          <w:spacing w:val="-2"/>
          <w:sz w:val="20"/>
          <w:highlight w:val="yellow"/>
        </w:rPr>
      </w:pPr>
      <w:r>
        <w:rPr>
          <w:rFonts w:ascii="Calibri" w:hAnsi="Calibri"/>
          <w:spacing w:val="-2"/>
          <w:sz w:val="20"/>
          <w:highlight w:val="yellow"/>
        </w:rPr>
        <w:t>Books, uniforms and supplies are estimated to cost $925.00</w:t>
      </w:r>
    </w:p>
    <w:p w:rsidR="00117D41" w:rsidRPr="009A27AF" w:rsidRDefault="00117D41" w:rsidP="003A5675">
      <w:pPr>
        <w:numPr>
          <w:ilvl w:val="0"/>
          <w:numId w:val="5"/>
        </w:numPr>
        <w:tabs>
          <w:tab w:val="left" w:pos="-720"/>
          <w:tab w:val="left" w:pos="0"/>
          <w:tab w:val="left" w:pos="450"/>
          <w:tab w:val="left" w:pos="1890"/>
        </w:tabs>
        <w:suppressAutoHyphens/>
        <w:ind w:left="450" w:hanging="450"/>
        <w:rPr>
          <w:rFonts w:ascii="Calibri" w:hAnsi="Calibri"/>
          <w:spacing w:val="-2"/>
          <w:sz w:val="20"/>
          <w:highlight w:val="yellow"/>
        </w:rPr>
      </w:pPr>
      <w:r>
        <w:rPr>
          <w:rFonts w:ascii="Calibri" w:hAnsi="Calibri"/>
          <w:spacing w:val="-2"/>
          <w:sz w:val="20"/>
          <w:highlight w:val="yellow"/>
        </w:rPr>
        <w:lastRenderedPageBreak/>
        <w:t>Back ground check and drug testing fees will cost $70.00. An additional $45 FBI fee may be required in rare cases.</w:t>
      </w:r>
    </w:p>
    <w:p w:rsidR="002F0204" w:rsidRPr="009A27AF" w:rsidRDefault="002F0204" w:rsidP="003A5675">
      <w:pPr>
        <w:numPr>
          <w:ilvl w:val="0"/>
          <w:numId w:val="5"/>
        </w:numPr>
        <w:tabs>
          <w:tab w:val="left" w:pos="-720"/>
          <w:tab w:val="left" w:pos="0"/>
          <w:tab w:val="left" w:pos="450"/>
          <w:tab w:val="left" w:pos="1890"/>
        </w:tabs>
        <w:suppressAutoHyphens/>
        <w:ind w:left="450" w:hanging="450"/>
        <w:rPr>
          <w:rFonts w:ascii="Calibri" w:hAnsi="Calibri"/>
          <w:spacing w:val="-2"/>
          <w:sz w:val="20"/>
          <w:highlight w:val="yellow"/>
        </w:rPr>
      </w:pPr>
      <w:r w:rsidRPr="009A27AF">
        <w:rPr>
          <w:rFonts w:ascii="Calibri" w:hAnsi="Calibri"/>
          <w:spacing w:val="-2"/>
          <w:sz w:val="20"/>
          <w:highlight w:val="yellow"/>
        </w:rPr>
        <w:t>There are no graduation fees.</w:t>
      </w:r>
    </w:p>
    <w:p w:rsidR="002F0204" w:rsidRPr="009A27AF" w:rsidRDefault="002F0204" w:rsidP="003A5675">
      <w:pPr>
        <w:numPr>
          <w:ilvl w:val="0"/>
          <w:numId w:val="5"/>
        </w:numPr>
        <w:tabs>
          <w:tab w:val="left" w:pos="-720"/>
          <w:tab w:val="left" w:pos="0"/>
          <w:tab w:val="left" w:pos="450"/>
          <w:tab w:val="left" w:pos="1890"/>
        </w:tabs>
        <w:suppressAutoHyphens/>
        <w:ind w:left="450" w:hanging="450"/>
        <w:rPr>
          <w:rFonts w:ascii="Calibri" w:hAnsi="Calibri"/>
          <w:spacing w:val="-2"/>
          <w:sz w:val="20"/>
          <w:highlight w:val="yellow"/>
        </w:rPr>
      </w:pPr>
      <w:r w:rsidRPr="009A27AF">
        <w:rPr>
          <w:rFonts w:ascii="Calibri" w:hAnsi="Calibri"/>
          <w:spacing w:val="-2"/>
          <w:sz w:val="20"/>
          <w:highlight w:val="yellow"/>
        </w:rPr>
        <w:t>There are no lab fees.</w:t>
      </w:r>
    </w:p>
    <w:p w:rsidR="002F0204" w:rsidRPr="009A27AF" w:rsidRDefault="002F0204" w:rsidP="003A5675">
      <w:pPr>
        <w:numPr>
          <w:ilvl w:val="0"/>
          <w:numId w:val="5"/>
        </w:numPr>
        <w:tabs>
          <w:tab w:val="left" w:pos="-720"/>
          <w:tab w:val="left" w:pos="0"/>
          <w:tab w:val="left" w:pos="450"/>
          <w:tab w:val="left" w:pos="1890"/>
        </w:tabs>
        <w:suppressAutoHyphens/>
        <w:ind w:left="450" w:hanging="450"/>
        <w:rPr>
          <w:rFonts w:ascii="Calibri" w:hAnsi="Calibri"/>
          <w:spacing w:val="-2"/>
          <w:sz w:val="20"/>
          <w:highlight w:val="yellow"/>
        </w:rPr>
      </w:pPr>
      <w:r w:rsidRPr="009A27AF">
        <w:rPr>
          <w:rFonts w:ascii="Calibri" w:hAnsi="Calibri"/>
          <w:spacing w:val="-2"/>
          <w:sz w:val="20"/>
          <w:highlight w:val="yellow"/>
        </w:rPr>
        <w:t>Parking at the school is free. There may be a fee for parking at some clinical sites. Fees are determined by the clinical sites. CSPN has no control over parking fees charged by clinical sites.</w:t>
      </w:r>
    </w:p>
    <w:p w:rsidR="002F0204" w:rsidRPr="009A27AF" w:rsidRDefault="002F0204" w:rsidP="003A5675">
      <w:pPr>
        <w:numPr>
          <w:ilvl w:val="0"/>
          <w:numId w:val="5"/>
        </w:numPr>
        <w:tabs>
          <w:tab w:val="left" w:pos="-720"/>
          <w:tab w:val="left" w:pos="0"/>
          <w:tab w:val="left" w:pos="450"/>
          <w:tab w:val="left" w:pos="1890"/>
        </w:tabs>
        <w:suppressAutoHyphens/>
        <w:ind w:left="450" w:hanging="450"/>
        <w:rPr>
          <w:rFonts w:ascii="Calibri" w:hAnsi="Calibri"/>
          <w:spacing w:val="-2"/>
          <w:sz w:val="20"/>
          <w:highlight w:val="yellow"/>
        </w:rPr>
      </w:pPr>
      <w:r w:rsidRPr="009A27AF">
        <w:rPr>
          <w:rFonts w:ascii="Calibri" w:hAnsi="Calibri"/>
          <w:spacing w:val="-2"/>
          <w:sz w:val="20"/>
          <w:highlight w:val="yellow"/>
        </w:rPr>
        <w:t>CSPN does not offer payment plans. Tuition is due for the first half (six months) upon admission and again at the halfway point to completion. Payment extensions are considered upon request.</w:t>
      </w:r>
    </w:p>
    <w:p w:rsidR="002F0204" w:rsidRPr="009A27AF" w:rsidRDefault="002F0204" w:rsidP="003A5675">
      <w:pPr>
        <w:tabs>
          <w:tab w:val="left" w:pos="-720"/>
          <w:tab w:val="left" w:pos="0"/>
          <w:tab w:val="left" w:pos="450"/>
          <w:tab w:val="left" w:pos="1890"/>
        </w:tabs>
        <w:suppressAutoHyphens/>
        <w:rPr>
          <w:rFonts w:ascii="Calibri" w:hAnsi="Calibri"/>
          <w:spacing w:val="-2"/>
          <w:sz w:val="20"/>
          <w:highlight w:val="yellow"/>
        </w:rPr>
      </w:pPr>
    </w:p>
    <w:p w:rsidR="002F0204" w:rsidRPr="009A27AF" w:rsidRDefault="002F0204" w:rsidP="00F64D16">
      <w:pPr>
        <w:tabs>
          <w:tab w:val="left" w:pos="-720"/>
        </w:tabs>
        <w:suppressAutoHyphens/>
        <w:spacing w:line="120" w:lineRule="auto"/>
        <w:rPr>
          <w:rFonts w:ascii="Calibri" w:hAnsi="Calibri"/>
          <w:b/>
          <w:i/>
          <w:spacing w:val="-2"/>
          <w:sz w:val="22"/>
          <w:szCs w:val="22"/>
          <w:highlight w:val="yellow"/>
        </w:rPr>
      </w:pPr>
    </w:p>
    <w:p w:rsidR="002F0204" w:rsidRDefault="002F0204" w:rsidP="003A5675">
      <w:pPr>
        <w:tabs>
          <w:tab w:val="left" w:pos="-720"/>
        </w:tabs>
        <w:suppressAutoHyphens/>
        <w:rPr>
          <w:rFonts w:ascii="Calibri" w:hAnsi="Calibri"/>
          <w:b/>
          <w:i/>
          <w:spacing w:val="-2"/>
          <w:sz w:val="22"/>
          <w:szCs w:val="22"/>
        </w:rPr>
      </w:pPr>
      <w:r w:rsidRPr="009A27AF">
        <w:rPr>
          <w:rFonts w:ascii="Calibri" w:hAnsi="Calibri"/>
          <w:b/>
          <w:i/>
          <w:spacing w:val="-2"/>
          <w:sz w:val="22"/>
          <w:szCs w:val="22"/>
          <w:highlight w:val="yellow"/>
        </w:rPr>
        <w:t>Tuition and fees may increase upon discretion of the School</w:t>
      </w:r>
      <w:r w:rsidR="009A27AF">
        <w:rPr>
          <w:rFonts w:ascii="Calibri" w:hAnsi="Calibri"/>
          <w:b/>
          <w:i/>
          <w:spacing w:val="-2"/>
          <w:sz w:val="22"/>
          <w:szCs w:val="22"/>
          <w:highlight w:val="yellow"/>
        </w:rPr>
        <w:t xml:space="preserve">, but will </w:t>
      </w:r>
      <w:r w:rsidR="00CD6454">
        <w:rPr>
          <w:rFonts w:ascii="Calibri" w:hAnsi="Calibri"/>
          <w:b/>
          <w:i/>
          <w:spacing w:val="-2"/>
          <w:sz w:val="22"/>
          <w:szCs w:val="22"/>
          <w:highlight w:val="yellow"/>
        </w:rPr>
        <w:t>not change after Enrollment A</w:t>
      </w:r>
      <w:r w:rsidR="009A27AF">
        <w:rPr>
          <w:rFonts w:ascii="Calibri" w:hAnsi="Calibri"/>
          <w:b/>
          <w:i/>
          <w:spacing w:val="-2"/>
          <w:sz w:val="22"/>
          <w:szCs w:val="22"/>
          <w:highlight w:val="yellow"/>
        </w:rPr>
        <w:t>greement is signed.</w:t>
      </w:r>
    </w:p>
    <w:p w:rsidR="003A5675" w:rsidRDefault="00022D2C" w:rsidP="00022D2C">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18" w:name="_Toc476141579"/>
      <w:r w:rsidR="003A5675">
        <w:rPr>
          <w:rFonts w:ascii="Cambria" w:hAnsi="Cambria"/>
          <w:i/>
          <w:iCs/>
          <w:color w:val="365F91"/>
          <w:sz w:val="28"/>
          <w:szCs w:val="28"/>
        </w:rPr>
        <w:t>Withdrawal Policy</w:t>
      </w:r>
      <w:bookmarkEnd w:id="18"/>
    </w:p>
    <w:p w:rsidR="003A5675" w:rsidRPr="00BD152E" w:rsidRDefault="00BD152E" w:rsidP="003A567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sz w:val="20"/>
        </w:rPr>
      </w:pPr>
      <w:r w:rsidRPr="00BD152E">
        <w:rPr>
          <w:rFonts w:asciiTheme="minorHAnsi" w:hAnsiTheme="minorHAnsi"/>
          <w:sz w:val="20"/>
        </w:rPr>
        <w:t>Students requesting to withdraw from the program must should a letter to the Executive Director. The Admissions and Promotions Committee documents student withdrawals. Arrangements for meeting financial obligations and return of School or facility property must be made before withdrawal is complete. Students who withdraw from the program may be readmitted only once at the discretion of the executive director</w:t>
      </w:r>
      <w:r>
        <w:rPr>
          <w:rFonts w:asciiTheme="minorHAnsi" w:hAnsiTheme="minorHAnsi"/>
          <w:sz w:val="20"/>
        </w:rPr>
        <w:t xml:space="preserve">. </w:t>
      </w:r>
    </w:p>
    <w:p w:rsidR="00FE1518" w:rsidRDefault="00FE1518" w:rsidP="00FE1518">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19" w:name="_Toc476141580"/>
      <w:r w:rsidR="003A5675">
        <w:rPr>
          <w:rFonts w:ascii="Cambria" w:hAnsi="Cambria"/>
          <w:i/>
          <w:iCs/>
          <w:color w:val="365F91"/>
          <w:sz w:val="28"/>
          <w:szCs w:val="28"/>
        </w:rPr>
        <w:t>Military Assignment/Involuntary Withdrawal</w:t>
      </w:r>
      <w:bookmarkEnd w:id="19"/>
    </w:p>
    <w:p w:rsidR="003A5675" w:rsidRPr="003A5675" w:rsidRDefault="003A5675" w:rsidP="003A567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3A5675">
        <w:rPr>
          <w:rFonts w:ascii="Calibri" w:hAnsi="Calibri"/>
          <w:sz w:val="20"/>
        </w:rPr>
        <w:t>Students withdrawing from the program due to active military assignment will be permitted to return to the program at no cost to either the student and/or the institution providing the scholarship to the student.</w:t>
      </w:r>
    </w:p>
    <w:p w:rsidR="003A5675" w:rsidRPr="003A5675" w:rsidRDefault="003A5675" w:rsidP="003A567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Calibri" w:hAnsi="Calibri"/>
          <w:sz w:val="20"/>
        </w:rPr>
      </w:pPr>
    </w:p>
    <w:p w:rsidR="003A5675" w:rsidRDefault="003A5675" w:rsidP="003A567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3A5675">
        <w:rPr>
          <w:rFonts w:ascii="Calibri" w:hAnsi="Calibri"/>
          <w:sz w:val="20"/>
        </w:rPr>
        <w:t>Students returning to the program following a military assignment will be placed in the level that is deemed appropriate as determined by the Admissions and Promotions Committee. Every attempt will be made to reinstate the student in the level that will facilitate their competency as a nurse and passage of the licensure examination (NCLEX-PN), as well as minimizing repetition of previous learning.</w:t>
      </w:r>
      <w:r w:rsidR="00CD6454">
        <w:rPr>
          <w:rFonts w:ascii="Calibri" w:hAnsi="Calibri"/>
          <w:sz w:val="20"/>
        </w:rPr>
        <w:t xml:space="preserve"> </w:t>
      </w:r>
    </w:p>
    <w:p w:rsidR="00FE1518" w:rsidRDefault="00FE1518" w:rsidP="00FE1518">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20" w:name="_Toc476141581"/>
      <w:r w:rsidR="003A5675">
        <w:rPr>
          <w:rFonts w:ascii="Cambria" w:hAnsi="Cambria"/>
          <w:i/>
          <w:iCs/>
          <w:color w:val="365F91"/>
          <w:sz w:val="28"/>
          <w:szCs w:val="28"/>
        </w:rPr>
        <w:t>Location &amp; Facilities for Instruction</w:t>
      </w:r>
      <w:bookmarkEnd w:id="20"/>
    </w:p>
    <w:p w:rsidR="003A5675" w:rsidRPr="003A5675" w:rsidRDefault="003A5675" w:rsidP="003A5675">
      <w:pPr>
        <w:tabs>
          <w:tab w:val="left" w:pos="-720"/>
        </w:tabs>
        <w:suppressAutoHyphens/>
        <w:rPr>
          <w:rFonts w:ascii="Calibri" w:hAnsi="Calibri"/>
          <w:spacing w:val="-2"/>
          <w:sz w:val="20"/>
        </w:rPr>
      </w:pPr>
      <w:r w:rsidRPr="00DB7AAA">
        <w:rPr>
          <w:rFonts w:ascii="Calibri" w:hAnsi="Calibri"/>
          <w:spacing w:val="-2"/>
          <w:sz w:val="20"/>
          <w:highlight w:val="yellow"/>
        </w:rPr>
        <w:t xml:space="preserve">The School is located at 4700 </w:t>
      </w:r>
      <w:proofErr w:type="spellStart"/>
      <w:r w:rsidRPr="00DB7AAA">
        <w:rPr>
          <w:rFonts w:ascii="Calibri" w:hAnsi="Calibri"/>
          <w:spacing w:val="-2"/>
          <w:sz w:val="20"/>
          <w:highlight w:val="yellow"/>
        </w:rPr>
        <w:t>Rockside</w:t>
      </w:r>
      <w:proofErr w:type="spellEnd"/>
      <w:r w:rsidRPr="00DB7AAA">
        <w:rPr>
          <w:rFonts w:ascii="Calibri" w:hAnsi="Calibri"/>
          <w:spacing w:val="-2"/>
          <w:sz w:val="20"/>
          <w:highlight w:val="yellow"/>
        </w:rPr>
        <w:t xml:space="preserve"> Road Summit 1, Suite 250 in Independence, OH 44131.</w:t>
      </w:r>
      <w:r w:rsidRPr="003A5675">
        <w:rPr>
          <w:rFonts w:ascii="Calibri" w:hAnsi="Calibri"/>
          <w:spacing w:val="-2"/>
          <w:sz w:val="20"/>
        </w:rPr>
        <w:t xml:space="preserve"> The main floor is dedicated entirely to student education with two classrooms, learning lab, library, faculty and administrative offices. On the first level, there is a student lounge. This lounge (Suite 120) includes lockers, a TV, tables and chairs, 2 refrigerators, and 2 microwaves. </w:t>
      </w:r>
    </w:p>
    <w:p w:rsidR="003A5675" w:rsidRPr="003A5675" w:rsidRDefault="003A5675" w:rsidP="003A5675">
      <w:pPr>
        <w:tabs>
          <w:tab w:val="left" w:pos="-720"/>
        </w:tabs>
        <w:suppressAutoHyphens/>
        <w:rPr>
          <w:rFonts w:ascii="Calibri" w:hAnsi="Calibri"/>
          <w:spacing w:val="-2"/>
          <w:sz w:val="20"/>
        </w:rPr>
      </w:pPr>
    </w:p>
    <w:p w:rsidR="003A5675" w:rsidRPr="003A5675" w:rsidRDefault="003A5675" w:rsidP="003A5675">
      <w:pPr>
        <w:tabs>
          <w:tab w:val="left" w:pos="-720"/>
        </w:tabs>
        <w:suppressAutoHyphens/>
        <w:rPr>
          <w:rFonts w:ascii="Calibri" w:hAnsi="Calibri"/>
          <w:spacing w:val="-2"/>
          <w:sz w:val="20"/>
        </w:rPr>
      </w:pPr>
      <w:r w:rsidRPr="003A5675">
        <w:rPr>
          <w:rFonts w:ascii="Calibri" w:hAnsi="Calibri"/>
          <w:spacing w:val="-2"/>
          <w:sz w:val="20"/>
        </w:rPr>
        <w:t>The library collection includes numerous nursing journals, OVID, current textbooks, as well as other reference materials that can be utilized by the students. CSPN’s library is a reference library only.</w:t>
      </w:r>
    </w:p>
    <w:p w:rsidR="003A5675" w:rsidRPr="003A5675" w:rsidRDefault="003A5675" w:rsidP="003A5675">
      <w:pPr>
        <w:tabs>
          <w:tab w:val="left" w:pos="-720"/>
        </w:tabs>
        <w:suppressAutoHyphens/>
        <w:rPr>
          <w:rFonts w:ascii="Calibri" w:hAnsi="Calibri"/>
          <w:spacing w:val="-2"/>
          <w:sz w:val="20"/>
        </w:rPr>
      </w:pPr>
      <w:r w:rsidRPr="003A5675">
        <w:rPr>
          <w:rFonts w:ascii="Calibri" w:hAnsi="Calibri"/>
          <w:spacing w:val="-2"/>
          <w:sz w:val="20"/>
        </w:rPr>
        <w:t xml:space="preserve"> </w:t>
      </w:r>
    </w:p>
    <w:p w:rsidR="003A5675" w:rsidRDefault="003A5675" w:rsidP="003A5675">
      <w:pPr>
        <w:tabs>
          <w:tab w:val="left" w:pos="-720"/>
        </w:tabs>
        <w:suppressAutoHyphens/>
        <w:rPr>
          <w:rFonts w:ascii="Calibri" w:hAnsi="Calibri"/>
          <w:spacing w:val="-2"/>
          <w:sz w:val="20"/>
        </w:rPr>
      </w:pPr>
      <w:r w:rsidRPr="003A5675">
        <w:rPr>
          <w:rFonts w:ascii="Calibri" w:hAnsi="Calibri"/>
          <w:spacing w:val="-2"/>
          <w:sz w:val="20"/>
        </w:rPr>
        <w:t>Experience in patient care takes place at the School's cooperating agencies under direct guidance and supervision of a nursing instructor who works closely with each student. Students receive clinical instruction at facilities located on the east and west side of Cleveland; therefore, all students must have their own transportation. One instructor supervises a maximum of 8-10 students in the clinical area at any one time. Classrooms, conference rooms, nursing laboratories, lockers and library facilities in the cooperating agencies are available to students and instructors. Fourth Level students receive experience in a community setting.</w:t>
      </w:r>
    </w:p>
    <w:p w:rsidR="00FE1518" w:rsidRDefault="00FE1518" w:rsidP="00FE1518">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21" w:name="_Toc476141582"/>
      <w:r w:rsidR="003A5675">
        <w:rPr>
          <w:rFonts w:ascii="Cambria" w:hAnsi="Cambria"/>
          <w:i/>
          <w:iCs/>
          <w:color w:val="365F91"/>
          <w:sz w:val="28"/>
          <w:szCs w:val="28"/>
        </w:rPr>
        <w:t>Educational Program</w:t>
      </w:r>
      <w:bookmarkEnd w:id="21"/>
    </w:p>
    <w:p w:rsidR="003A5675" w:rsidRDefault="003A5675" w:rsidP="003A5675">
      <w:pPr>
        <w:tabs>
          <w:tab w:val="left" w:pos="-720"/>
        </w:tabs>
        <w:suppressAutoHyphens/>
        <w:rPr>
          <w:rFonts w:ascii="Calibri" w:hAnsi="Calibri"/>
          <w:sz w:val="20"/>
        </w:rPr>
      </w:pPr>
      <w:r w:rsidRPr="003A5675">
        <w:rPr>
          <w:rFonts w:ascii="Calibri" w:hAnsi="Calibri"/>
          <w:spacing w:val="-2"/>
          <w:sz w:val="20"/>
        </w:rPr>
        <w:t xml:space="preserve">Central School of Practical Nursing offers a 46- week on-site program comprised of 1,240 clock hours that prepares the student for a career as a practical nurse. The program is divided into two 12 week levels and two 11 week levels. There are vacation periods between the four levels. Completion of the program is accomplished in approximately 46 weeks. Students attend formal classes at school two days a week, beginning at 8 a.m. and ending at 4 p.m. The day time clinical day begins at 7 or 7:30 a.m. and ends at 3:00 or 3:30 p.m. or 12 p.m. to 8 p.m. Two days per week are spent in a clinical facility administering patient care under faculty guidance and supervision. This program does not utilize distance learning. The type of instructional delivery is residential. The program is offered in English only. </w:t>
      </w:r>
      <w:r w:rsidRPr="003A5675">
        <w:rPr>
          <w:rFonts w:ascii="Calibri" w:hAnsi="Calibri"/>
          <w:sz w:val="20"/>
        </w:rPr>
        <w:t>Returning students must complete the practical nursing program within 18 months from the original start date. Students unable to complete the program within 18 months will be terminated and ineligible for readmission or graduation.</w:t>
      </w:r>
    </w:p>
    <w:p w:rsidR="00FE1518" w:rsidRDefault="00FE1518" w:rsidP="00FE1518">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lastRenderedPageBreak/>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22" w:name="_Toc476141583"/>
      <w:r w:rsidR="003A5675">
        <w:rPr>
          <w:rFonts w:ascii="Cambria" w:hAnsi="Cambria"/>
          <w:i/>
          <w:iCs/>
          <w:color w:val="365F91"/>
          <w:sz w:val="28"/>
          <w:szCs w:val="28"/>
        </w:rPr>
        <w:t>Program Objectives/Competencies</w:t>
      </w:r>
      <w:bookmarkEnd w:id="22"/>
    </w:p>
    <w:p w:rsidR="003A5675" w:rsidRPr="003A5675" w:rsidRDefault="003A5675" w:rsidP="003A5675">
      <w:pPr>
        <w:widowControl/>
        <w:tabs>
          <w:tab w:val="left" w:pos="-720"/>
        </w:tabs>
        <w:suppressAutoHyphens/>
        <w:rPr>
          <w:rFonts w:ascii="Calibri" w:hAnsi="Calibri"/>
          <w:sz w:val="20"/>
          <w:szCs w:val="24"/>
        </w:rPr>
      </w:pPr>
      <w:r w:rsidRPr="003A5675">
        <w:rPr>
          <w:rFonts w:ascii="Calibri" w:hAnsi="Calibri"/>
          <w:sz w:val="20"/>
          <w:szCs w:val="24"/>
        </w:rPr>
        <w:t>The Program Objectives are formulated from the Philosophy, which reflects the faculty’s concept of the practical nurse graduate as a beginning practitioner. Upon completion of the Program, the graduate:</w:t>
      </w:r>
    </w:p>
    <w:p w:rsidR="003A5675" w:rsidRPr="003A5675" w:rsidRDefault="003A5675" w:rsidP="003A5675">
      <w:pPr>
        <w:widowControl/>
        <w:numPr>
          <w:ilvl w:val="0"/>
          <w:numId w:val="6"/>
        </w:numPr>
        <w:tabs>
          <w:tab w:val="left" w:pos="-720"/>
        </w:tabs>
        <w:suppressAutoHyphens/>
        <w:contextualSpacing/>
        <w:rPr>
          <w:rFonts w:ascii="Calibri" w:hAnsi="Calibri"/>
          <w:sz w:val="20"/>
          <w:szCs w:val="24"/>
        </w:rPr>
      </w:pPr>
      <w:r w:rsidRPr="003A5675">
        <w:rPr>
          <w:rFonts w:ascii="Calibri" w:hAnsi="Calibri"/>
          <w:sz w:val="20"/>
          <w:szCs w:val="24"/>
        </w:rPr>
        <w:t>Applies principles of therapeutic relationships with members of the health care team, family, and significant others</w:t>
      </w:r>
    </w:p>
    <w:p w:rsidR="003A5675" w:rsidRPr="003A5675" w:rsidRDefault="003A5675" w:rsidP="003A5675">
      <w:pPr>
        <w:widowControl/>
        <w:numPr>
          <w:ilvl w:val="0"/>
          <w:numId w:val="6"/>
        </w:numPr>
        <w:tabs>
          <w:tab w:val="left" w:pos="-720"/>
        </w:tabs>
        <w:suppressAutoHyphens/>
        <w:contextualSpacing/>
        <w:rPr>
          <w:rFonts w:ascii="Calibri" w:hAnsi="Calibri"/>
          <w:sz w:val="20"/>
          <w:szCs w:val="24"/>
        </w:rPr>
      </w:pPr>
      <w:r w:rsidRPr="003A5675">
        <w:rPr>
          <w:rFonts w:ascii="Calibri" w:hAnsi="Calibri"/>
          <w:sz w:val="20"/>
          <w:szCs w:val="24"/>
        </w:rPr>
        <w:t>Performs nursing procedures safely to patients in a variety of settings</w:t>
      </w:r>
    </w:p>
    <w:p w:rsidR="003A5675" w:rsidRPr="003A5675" w:rsidRDefault="003A5675" w:rsidP="003A5675">
      <w:pPr>
        <w:widowControl/>
        <w:numPr>
          <w:ilvl w:val="0"/>
          <w:numId w:val="6"/>
        </w:numPr>
        <w:tabs>
          <w:tab w:val="left" w:pos="-720"/>
        </w:tabs>
        <w:suppressAutoHyphens/>
        <w:contextualSpacing/>
        <w:rPr>
          <w:rFonts w:ascii="Calibri" w:hAnsi="Calibri"/>
          <w:sz w:val="20"/>
          <w:szCs w:val="24"/>
        </w:rPr>
      </w:pPr>
      <w:r w:rsidRPr="003A5675">
        <w:rPr>
          <w:rFonts w:ascii="Calibri" w:hAnsi="Calibri"/>
          <w:sz w:val="20"/>
          <w:szCs w:val="24"/>
        </w:rPr>
        <w:t>Incorporates principles of safety in the administration of medications to patients in a variety of settings</w:t>
      </w:r>
    </w:p>
    <w:p w:rsidR="003A5675" w:rsidRPr="003A5675" w:rsidRDefault="003A5675" w:rsidP="003A5675">
      <w:pPr>
        <w:widowControl/>
        <w:numPr>
          <w:ilvl w:val="0"/>
          <w:numId w:val="6"/>
        </w:numPr>
        <w:tabs>
          <w:tab w:val="left" w:pos="-720"/>
        </w:tabs>
        <w:suppressAutoHyphens/>
        <w:contextualSpacing/>
        <w:rPr>
          <w:rFonts w:ascii="Calibri" w:hAnsi="Calibri"/>
          <w:sz w:val="20"/>
          <w:szCs w:val="24"/>
        </w:rPr>
      </w:pPr>
      <w:r w:rsidRPr="003A5675">
        <w:rPr>
          <w:rFonts w:ascii="Calibri" w:hAnsi="Calibri"/>
          <w:sz w:val="20"/>
          <w:szCs w:val="24"/>
        </w:rPr>
        <w:t>Integrates scientific principles in the care of patients, families, and significant others</w:t>
      </w:r>
    </w:p>
    <w:p w:rsidR="003A5675" w:rsidRPr="003A5675" w:rsidRDefault="003A5675" w:rsidP="003A5675">
      <w:pPr>
        <w:widowControl/>
        <w:numPr>
          <w:ilvl w:val="0"/>
          <w:numId w:val="6"/>
        </w:numPr>
        <w:tabs>
          <w:tab w:val="left" w:pos="-720"/>
        </w:tabs>
        <w:suppressAutoHyphens/>
        <w:contextualSpacing/>
        <w:rPr>
          <w:rFonts w:ascii="Calibri" w:hAnsi="Calibri"/>
          <w:sz w:val="20"/>
          <w:szCs w:val="24"/>
        </w:rPr>
      </w:pPr>
      <w:r w:rsidRPr="003A5675">
        <w:rPr>
          <w:rFonts w:ascii="Calibri" w:hAnsi="Calibri"/>
          <w:sz w:val="20"/>
          <w:szCs w:val="24"/>
        </w:rPr>
        <w:t xml:space="preserve">Complies with the role of the practical nurse as outlined in the Nurse Practice Act </w:t>
      </w:r>
    </w:p>
    <w:p w:rsidR="003A5675" w:rsidRDefault="003A5675" w:rsidP="003A5675">
      <w:pPr>
        <w:widowControl/>
        <w:numPr>
          <w:ilvl w:val="0"/>
          <w:numId w:val="6"/>
        </w:numPr>
        <w:tabs>
          <w:tab w:val="left" w:pos="-720"/>
        </w:tabs>
        <w:suppressAutoHyphens/>
        <w:contextualSpacing/>
        <w:rPr>
          <w:rFonts w:ascii="Calibri" w:hAnsi="Calibri"/>
          <w:sz w:val="20"/>
          <w:szCs w:val="24"/>
        </w:rPr>
      </w:pPr>
      <w:r w:rsidRPr="003A5675">
        <w:rPr>
          <w:rFonts w:ascii="Calibri" w:hAnsi="Calibri"/>
          <w:sz w:val="20"/>
          <w:szCs w:val="24"/>
        </w:rPr>
        <w:t>Integrates the nursing process in the delivery of care to the individual, family, and significant others in a variety of settings</w:t>
      </w:r>
    </w:p>
    <w:p w:rsidR="00FE1518" w:rsidRDefault="00FE1518" w:rsidP="00FE1518">
      <w:pPr>
        <w:keepNext/>
        <w:widowControl/>
        <w:spacing w:before="240" w:after="60"/>
        <w:outlineLvl w:val="1"/>
        <w:rPr>
          <w:rFonts w:ascii="Cambria" w:hAnsi="Cambria"/>
          <w:i/>
          <w:iCs/>
          <w:color w:val="365F91"/>
          <w:sz w:val="28"/>
          <w:szCs w:val="28"/>
        </w:rPr>
      </w:pPr>
      <w:r w:rsidRPr="00CD6454">
        <w:rPr>
          <w:rFonts w:ascii="Cambria" w:hAnsi="Cambria"/>
          <w:b/>
          <w:i/>
          <w:iCs/>
          <w:color w:val="365F91"/>
          <w:sz w:val="28"/>
          <w:szCs w:val="28"/>
          <w:highlight w:val="yellow"/>
        </w:rPr>
        <w:fldChar w:fldCharType="begin"/>
      </w:r>
      <w:r w:rsidRPr="00CD6454">
        <w:rPr>
          <w:rFonts w:ascii="Cambria" w:hAnsi="Cambria"/>
          <w:i/>
          <w:iCs/>
          <w:color w:val="365F91"/>
          <w:sz w:val="28"/>
          <w:szCs w:val="28"/>
          <w:highlight w:val="yellow"/>
        </w:rPr>
        <w:instrText xml:space="preserve">PRIVATE </w:instrText>
      </w:r>
      <w:r w:rsidRPr="00CD6454">
        <w:rPr>
          <w:rFonts w:ascii="Cambria" w:hAnsi="Cambria"/>
          <w:b/>
          <w:i/>
          <w:iCs/>
          <w:color w:val="365F91"/>
          <w:sz w:val="28"/>
          <w:szCs w:val="28"/>
          <w:highlight w:val="yellow"/>
        </w:rPr>
        <w:fldChar w:fldCharType="end"/>
      </w:r>
      <w:bookmarkStart w:id="23" w:name="_Toc476141584"/>
      <w:r w:rsidR="00F726B8" w:rsidRPr="00CD6454">
        <w:rPr>
          <w:rFonts w:ascii="Cambria" w:hAnsi="Cambria"/>
          <w:i/>
          <w:iCs/>
          <w:color w:val="365F91"/>
          <w:sz w:val="28"/>
          <w:szCs w:val="28"/>
          <w:highlight w:val="yellow"/>
        </w:rPr>
        <w:t>Applicant Admissions Criteria</w:t>
      </w:r>
      <w:bookmarkEnd w:id="23"/>
    </w:p>
    <w:p w:rsidR="00F726B8" w:rsidRPr="00F726B8" w:rsidRDefault="00F726B8" w:rsidP="00BD152E">
      <w:pPr>
        <w:numPr>
          <w:ilvl w:val="0"/>
          <w:numId w:val="7"/>
        </w:numPr>
        <w:tabs>
          <w:tab w:val="clear" w:pos="792"/>
          <w:tab w:val="left" w:pos="-1440"/>
          <w:tab w:val="left" w:pos="-720"/>
          <w:tab w:val="left" w:pos="237"/>
          <w:tab w:val="left" w:pos="475"/>
          <w:tab w:val="num" w:pos="630"/>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540" w:hanging="180"/>
        <w:rPr>
          <w:rFonts w:ascii="Calibri" w:hAnsi="Calibri"/>
          <w:caps/>
          <w:sz w:val="20"/>
        </w:rPr>
      </w:pPr>
      <w:r w:rsidRPr="00F726B8">
        <w:rPr>
          <w:rFonts w:ascii="Calibri" w:hAnsi="Calibri"/>
          <w:sz w:val="20"/>
        </w:rPr>
        <w:t xml:space="preserve">Pre-entrance exam - reading comprehension and math. Requires a minimum score of </w:t>
      </w:r>
      <w:r w:rsidR="00411F1C">
        <w:rPr>
          <w:rFonts w:ascii="Calibri" w:hAnsi="Calibri"/>
          <w:sz w:val="20"/>
        </w:rPr>
        <w:t>67</w:t>
      </w:r>
      <w:r w:rsidRPr="00F726B8">
        <w:rPr>
          <w:rFonts w:ascii="Calibri" w:hAnsi="Calibri"/>
          <w:sz w:val="20"/>
        </w:rPr>
        <w:t>% on each section to pass.</w:t>
      </w:r>
    </w:p>
    <w:p w:rsidR="00F726B8" w:rsidRPr="00F726B8" w:rsidRDefault="00F726B8" w:rsidP="006B14AD">
      <w:pPr>
        <w:numPr>
          <w:ilvl w:val="1"/>
          <w:numId w:val="8"/>
        </w:numPr>
        <w:tabs>
          <w:tab w:val="clear" w:pos="1120"/>
          <w:tab w:val="left" w:pos="-1440"/>
          <w:tab w:val="left" w:pos="-720"/>
          <w:tab w:val="left" w:pos="237"/>
          <w:tab w:val="left" w:pos="475"/>
          <w:tab w:val="left" w:pos="712"/>
          <w:tab w:val="num" w:pos="900"/>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90" w:hanging="230"/>
        <w:rPr>
          <w:rFonts w:ascii="Calibri" w:hAnsi="Calibri"/>
          <w:caps/>
          <w:sz w:val="20"/>
        </w:rPr>
      </w:pPr>
      <w:r w:rsidRPr="00F726B8">
        <w:rPr>
          <w:rFonts w:ascii="Calibri" w:hAnsi="Calibri"/>
          <w:sz w:val="20"/>
        </w:rPr>
        <w:t>A</w:t>
      </w:r>
      <w:r w:rsidR="00411F1C">
        <w:rPr>
          <w:rFonts w:ascii="Calibri" w:hAnsi="Calibri"/>
          <w:sz w:val="20"/>
        </w:rPr>
        <w:t xml:space="preserve">n applicant may re-take only the math portion of the test once per enrollment period. </w:t>
      </w:r>
      <w:r w:rsidRPr="00F726B8">
        <w:rPr>
          <w:rFonts w:ascii="Calibri" w:hAnsi="Calibri"/>
          <w:sz w:val="20"/>
        </w:rPr>
        <w:t xml:space="preserve"> </w:t>
      </w:r>
    </w:p>
    <w:p w:rsidR="00F726B8" w:rsidRPr="00F726B8" w:rsidRDefault="00F726B8" w:rsidP="00F726B8">
      <w:pPr>
        <w:numPr>
          <w:ilvl w:val="1"/>
          <w:numId w:val="8"/>
        </w:num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caps/>
          <w:sz w:val="20"/>
        </w:rPr>
      </w:pPr>
      <w:r w:rsidRPr="00F726B8">
        <w:rPr>
          <w:rFonts w:ascii="Calibri" w:hAnsi="Calibri"/>
          <w:sz w:val="20"/>
        </w:rPr>
        <w:t xml:space="preserve">CSPN pre-entrance exam scores are proprietary and non-transferrable. </w:t>
      </w:r>
    </w:p>
    <w:p w:rsidR="00F726B8" w:rsidRPr="00F726B8" w:rsidRDefault="00F726B8" w:rsidP="00F726B8">
      <w:pPr>
        <w:numPr>
          <w:ilvl w:val="0"/>
          <w:numId w:val="7"/>
        </w:num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caps/>
          <w:sz w:val="20"/>
        </w:rPr>
      </w:pPr>
      <w:r w:rsidRPr="00F726B8">
        <w:rPr>
          <w:rFonts w:ascii="Calibri" w:hAnsi="Calibri"/>
          <w:sz w:val="20"/>
        </w:rPr>
        <w:t>Applicant must be 18 years of age</w:t>
      </w:r>
      <w:r w:rsidR="00A313CA">
        <w:rPr>
          <w:rFonts w:ascii="Calibri" w:hAnsi="Calibri"/>
          <w:sz w:val="20"/>
        </w:rPr>
        <w:t xml:space="preserve"> to sit for the entrance exam. </w:t>
      </w:r>
    </w:p>
    <w:p w:rsidR="00F726B8" w:rsidRPr="00F726B8" w:rsidRDefault="00F726B8" w:rsidP="00BD152E">
      <w:pPr>
        <w:numPr>
          <w:ilvl w:val="0"/>
          <w:numId w:val="7"/>
        </w:numPr>
        <w:tabs>
          <w:tab w:val="clear" w:pos="792"/>
          <w:tab w:val="left" w:pos="-1440"/>
          <w:tab w:val="left" w:pos="-720"/>
          <w:tab w:val="left" w:pos="237"/>
          <w:tab w:val="left" w:pos="475"/>
          <w:tab w:val="left" w:pos="540"/>
          <w:tab w:val="left" w:pos="712"/>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540" w:hanging="180"/>
        <w:rPr>
          <w:rFonts w:ascii="Calibri" w:hAnsi="Calibri"/>
          <w:caps/>
          <w:sz w:val="20"/>
        </w:rPr>
      </w:pPr>
      <w:r w:rsidRPr="00F726B8">
        <w:rPr>
          <w:rFonts w:ascii="Calibri" w:hAnsi="Calibri"/>
          <w:sz w:val="20"/>
        </w:rPr>
        <w:t xml:space="preserve">High school graduate with official </w:t>
      </w:r>
      <w:r w:rsidRPr="005A5D27">
        <w:rPr>
          <w:rFonts w:asciiTheme="minorHAnsi" w:hAnsiTheme="minorHAnsi"/>
          <w:sz w:val="20"/>
        </w:rPr>
        <w:t>transcript or official GED results</w:t>
      </w:r>
      <w:r w:rsidR="00BD152E" w:rsidRPr="005A5D27">
        <w:rPr>
          <w:rFonts w:asciiTheme="minorHAnsi" w:hAnsiTheme="minorHAnsi"/>
          <w:sz w:val="20"/>
        </w:rPr>
        <w:t>.</w:t>
      </w:r>
      <w:r w:rsidR="005A5D27" w:rsidRPr="005A5D27">
        <w:rPr>
          <w:rFonts w:asciiTheme="minorHAnsi" w:hAnsiTheme="minorHAnsi"/>
          <w:sz w:val="20"/>
        </w:rPr>
        <w:t xml:space="preserve"> </w:t>
      </w:r>
    </w:p>
    <w:p w:rsidR="00F726B8" w:rsidRPr="00F726B8" w:rsidRDefault="00F726B8" w:rsidP="00F726B8">
      <w:pPr>
        <w:numPr>
          <w:ilvl w:val="1"/>
          <w:numId w:val="8"/>
        </w:num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caps/>
          <w:sz w:val="20"/>
        </w:rPr>
      </w:pPr>
      <w:r w:rsidRPr="00F726B8">
        <w:rPr>
          <w:rFonts w:ascii="Calibri" w:hAnsi="Calibri"/>
          <w:sz w:val="20"/>
        </w:rPr>
        <w:t>High school GPA of 2.0 is required, unless college GPA meets or exceeds 2.0</w:t>
      </w:r>
    </w:p>
    <w:p w:rsidR="00F726B8" w:rsidRPr="00F726B8" w:rsidRDefault="00F726B8" w:rsidP="00F726B8">
      <w:pPr>
        <w:numPr>
          <w:ilvl w:val="1"/>
          <w:numId w:val="8"/>
        </w:num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caps/>
          <w:sz w:val="20"/>
        </w:rPr>
      </w:pPr>
      <w:r w:rsidRPr="00F726B8">
        <w:rPr>
          <w:rFonts w:ascii="Calibri" w:hAnsi="Calibri"/>
          <w:sz w:val="20"/>
        </w:rPr>
        <w:t>GED results will be reviewed and considered according to test series</w:t>
      </w:r>
    </w:p>
    <w:p w:rsidR="003C1554" w:rsidRPr="003C1554" w:rsidRDefault="003C1554" w:rsidP="003C1554">
      <w:pPr>
        <w:numPr>
          <w:ilvl w:val="0"/>
          <w:numId w:val="7"/>
        </w:numPr>
        <w:tabs>
          <w:tab w:val="clear" w:pos="792"/>
          <w:tab w:val="left" w:pos="-1440"/>
          <w:tab w:val="left" w:pos="-720"/>
          <w:tab w:val="left" w:pos="237"/>
          <w:tab w:val="left" w:pos="475"/>
          <w:tab w:val="left" w:pos="540"/>
          <w:tab w:val="num" w:pos="630"/>
          <w:tab w:val="left" w:pos="712"/>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540" w:hanging="180"/>
        <w:rPr>
          <w:rFonts w:ascii="Calibri" w:hAnsi="Calibri"/>
          <w:caps/>
          <w:sz w:val="20"/>
        </w:rPr>
      </w:pPr>
      <w:r w:rsidRPr="005A5D27">
        <w:rPr>
          <w:rFonts w:asciiTheme="minorHAnsi" w:hAnsiTheme="minorHAnsi"/>
          <w:sz w:val="20"/>
        </w:rPr>
        <w:t>Prospective students with an online high school transcript/diploma must have a minimum of six academic college-level courses from an accredited college, completed after high school. ESL courses will not be accepted as part of the six college courses.</w:t>
      </w:r>
      <w:r>
        <w:rPr>
          <w:rFonts w:ascii="Calibri" w:hAnsi="Calibri"/>
          <w:sz w:val="20"/>
        </w:rPr>
        <w:t xml:space="preserve">  </w:t>
      </w:r>
    </w:p>
    <w:p w:rsidR="00F726B8" w:rsidRPr="00F726B8" w:rsidRDefault="00F726B8" w:rsidP="00F726B8">
      <w:pPr>
        <w:numPr>
          <w:ilvl w:val="0"/>
          <w:numId w:val="7"/>
        </w:num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caps/>
          <w:sz w:val="20"/>
        </w:rPr>
      </w:pPr>
      <w:r w:rsidRPr="00F726B8">
        <w:rPr>
          <w:rFonts w:ascii="Calibri" w:hAnsi="Calibri"/>
          <w:sz w:val="20"/>
        </w:rPr>
        <w:t xml:space="preserve">College transcript(s) </w:t>
      </w:r>
      <w:r w:rsidR="00411F1C">
        <w:rPr>
          <w:rFonts w:ascii="Calibri" w:hAnsi="Calibri"/>
          <w:sz w:val="20"/>
        </w:rPr>
        <w:t xml:space="preserve">– official, or a copy of the official transcript </w:t>
      </w:r>
    </w:p>
    <w:p w:rsidR="00F726B8" w:rsidRPr="00F726B8" w:rsidRDefault="003C1554" w:rsidP="00F726B8">
      <w:pPr>
        <w:numPr>
          <w:ilvl w:val="0"/>
          <w:numId w:val="7"/>
        </w:num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caps/>
          <w:sz w:val="20"/>
        </w:rPr>
      </w:pPr>
      <w:r>
        <w:rPr>
          <w:rFonts w:ascii="Calibri" w:hAnsi="Calibri"/>
          <w:sz w:val="20"/>
        </w:rPr>
        <w:t>Student Nursing P</w:t>
      </w:r>
      <w:r w:rsidR="00F726B8" w:rsidRPr="00F726B8">
        <w:rPr>
          <w:rFonts w:ascii="Calibri" w:hAnsi="Calibri"/>
          <w:sz w:val="20"/>
        </w:rPr>
        <w:t>erspective</w:t>
      </w:r>
      <w:r w:rsidR="00411F1C">
        <w:rPr>
          <w:rFonts w:ascii="Calibri" w:hAnsi="Calibri"/>
          <w:sz w:val="20"/>
        </w:rPr>
        <w:t xml:space="preserve"> (writing sample) </w:t>
      </w:r>
    </w:p>
    <w:p w:rsidR="00F726B8" w:rsidRPr="00F726B8" w:rsidRDefault="00F726B8" w:rsidP="00F726B8">
      <w:pPr>
        <w:numPr>
          <w:ilvl w:val="0"/>
          <w:numId w:val="7"/>
        </w:num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caps/>
          <w:sz w:val="20"/>
        </w:rPr>
      </w:pPr>
      <w:r w:rsidRPr="00F726B8">
        <w:rPr>
          <w:rFonts w:ascii="Calibri" w:hAnsi="Calibri"/>
          <w:sz w:val="20"/>
        </w:rPr>
        <w:t>Proof of medical insurance</w:t>
      </w:r>
    </w:p>
    <w:p w:rsidR="00411F1C" w:rsidRPr="00411F1C" w:rsidRDefault="00411F1C" w:rsidP="00411F1C">
      <w:pPr>
        <w:widowControl/>
        <w:numPr>
          <w:ilvl w:val="0"/>
          <w:numId w:val="7"/>
        </w:numPr>
        <w:tabs>
          <w:tab w:val="clear" w:pos="792"/>
          <w:tab w:val="left" w:pos="-1440"/>
          <w:tab w:val="left" w:pos="-720"/>
          <w:tab w:val="left" w:pos="360"/>
          <w:tab w:val="num" w:pos="540"/>
        </w:tabs>
        <w:suppressAutoHyphens/>
        <w:rPr>
          <w:rFonts w:asciiTheme="minorHAnsi" w:hAnsiTheme="minorHAnsi"/>
          <w:sz w:val="20"/>
        </w:rPr>
      </w:pPr>
      <w:r w:rsidRPr="00411F1C">
        <w:rPr>
          <w:rFonts w:asciiTheme="minorHAnsi" w:hAnsiTheme="minorHAnsi"/>
          <w:sz w:val="20"/>
        </w:rPr>
        <w:t>Background check (BCI - $30) through Integrity Verifications</w:t>
      </w:r>
    </w:p>
    <w:p w:rsidR="00411F1C" w:rsidRPr="00411F1C" w:rsidRDefault="00411F1C" w:rsidP="004D277F">
      <w:pPr>
        <w:widowControl/>
        <w:numPr>
          <w:ilvl w:val="1"/>
          <w:numId w:val="7"/>
        </w:numPr>
        <w:tabs>
          <w:tab w:val="clear" w:pos="1120"/>
          <w:tab w:val="left" w:pos="-1440"/>
          <w:tab w:val="left" w:pos="-720"/>
          <w:tab w:val="left" w:pos="360"/>
          <w:tab w:val="num" w:pos="540"/>
          <w:tab w:val="num" w:pos="900"/>
        </w:tabs>
        <w:suppressAutoHyphens/>
        <w:ind w:left="900" w:hanging="212"/>
        <w:rPr>
          <w:rFonts w:asciiTheme="minorHAnsi" w:hAnsiTheme="minorHAnsi"/>
          <w:sz w:val="20"/>
        </w:rPr>
      </w:pPr>
      <w:r w:rsidRPr="00411F1C">
        <w:rPr>
          <w:rFonts w:asciiTheme="minorHAnsi" w:hAnsiTheme="minorHAnsi"/>
          <w:sz w:val="20"/>
        </w:rPr>
        <w:t>BCI report must not contain any convictions other than traffic violations, DUI/OVI and disorderly conduct</w:t>
      </w:r>
    </w:p>
    <w:p w:rsidR="00411F1C" w:rsidRPr="00411F1C" w:rsidRDefault="00411F1C" w:rsidP="004D277F">
      <w:pPr>
        <w:widowControl/>
        <w:numPr>
          <w:ilvl w:val="1"/>
          <w:numId w:val="7"/>
        </w:numPr>
        <w:tabs>
          <w:tab w:val="clear" w:pos="1120"/>
          <w:tab w:val="left" w:pos="-1440"/>
          <w:tab w:val="left" w:pos="-720"/>
          <w:tab w:val="left" w:pos="360"/>
          <w:tab w:val="num" w:pos="540"/>
          <w:tab w:val="num" w:pos="900"/>
        </w:tabs>
        <w:suppressAutoHyphens/>
        <w:ind w:left="900" w:hanging="212"/>
        <w:rPr>
          <w:rFonts w:asciiTheme="minorHAnsi" w:hAnsiTheme="minorHAnsi"/>
          <w:sz w:val="20"/>
        </w:rPr>
      </w:pPr>
      <w:r w:rsidRPr="00411F1C">
        <w:rPr>
          <w:rFonts w:asciiTheme="minorHAnsi" w:hAnsiTheme="minorHAnsi"/>
          <w:sz w:val="20"/>
        </w:rPr>
        <w:t>Drug screening: All applicants must a submit a drug test through Integrity Verifications ($37) at the time of the BCI. CSPN has a zero tolerance policy and drug test results must be negative.</w:t>
      </w:r>
    </w:p>
    <w:p w:rsidR="00F726B8" w:rsidRPr="00F726B8" w:rsidRDefault="00F726B8" w:rsidP="00F64D16">
      <w:pPr>
        <w:tabs>
          <w:tab w:val="left" w:pos="-720"/>
        </w:tabs>
        <w:suppressAutoHyphens/>
        <w:spacing w:line="120" w:lineRule="auto"/>
        <w:jc w:val="both"/>
        <w:rPr>
          <w:rFonts w:ascii="Times New Roman" w:hAnsi="Times New Roman"/>
          <w:spacing w:val="-2"/>
          <w:sz w:val="20"/>
        </w:rPr>
      </w:pPr>
    </w:p>
    <w:p w:rsidR="00F726B8" w:rsidRDefault="00F726B8" w:rsidP="00F64D16">
      <w:pPr>
        <w:tabs>
          <w:tab w:val="left" w:pos="-720"/>
        </w:tabs>
        <w:suppressAutoHyphens/>
        <w:rPr>
          <w:rFonts w:ascii="Calibri" w:hAnsi="Calibri"/>
          <w:spacing w:val="-2"/>
          <w:sz w:val="20"/>
        </w:rPr>
      </w:pPr>
      <w:r w:rsidRPr="00F726B8">
        <w:rPr>
          <w:rFonts w:ascii="Calibri" w:hAnsi="Calibri"/>
          <w:spacing w:val="-2"/>
          <w:sz w:val="20"/>
        </w:rPr>
        <w:t>Applicants are required to attend an applicant information session, whereby the applicant is given an Application Packet</w:t>
      </w:r>
      <w:r w:rsidR="00BD152E">
        <w:rPr>
          <w:rFonts w:ascii="Calibri" w:hAnsi="Calibri"/>
          <w:spacing w:val="-2"/>
          <w:sz w:val="20"/>
        </w:rPr>
        <w:t xml:space="preserve"> and Financial Aid Packet</w:t>
      </w:r>
      <w:r w:rsidRPr="00F726B8">
        <w:rPr>
          <w:rFonts w:ascii="Calibri" w:hAnsi="Calibri"/>
          <w:spacing w:val="-2"/>
          <w:sz w:val="20"/>
        </w:rPr>
        <w:t xml:space="preserve">. Contents of the packet are </w:t>
      </w:r>
      <w:r w:rsidR="00BD152E">
        <w:rPr>
          <w:rFonts w:ascii="Calibri" w:hAnsi="Calibri"/>
          <w:spacing w:val="-2"/>
          <w:sz w:val="20"/>
        </w:rPr>
        <w:t xml:space="preserve">presented </w:t>
      </w:r>
      <w:r w:rsidRPr="00F726B8">
        <w:rPr>
          <w:rFonts w:ascii="Calibri" w:hAnsi="Calibri"/>
          <w:spacing w:val="-2"/>
          <w:sz w:val="20"/>
        </w:rPr>
        <w:t>by the Director of Operations</w:t>
      </w:r>
      <w:r w:rsidR="00BD152E">
        <w:rPr>
          <w:rFonts w:ascii="Calibri" w:hAnsi="Calibri"/>
          <w:spacing w:val="-2"/>
          <w:sz w:val="20"/>
        </w:rPr>
        <w:t xml:space="preserve"> and the Chief Financial Aid Officer</w:t>
      </w:r>
      <w:r w:rsidRPr="00F726B8">
        <w:rPr>
          <w:rFonts w:ascii="Calibri" w:hAnsi="Calibri"/>
          <w:spacing w:val="-2"/>
          <w:sz w:val="20"/>
        </w:rPr>
        <w:t>. To be considered for enrollment, the applicant must submit the information listed above (Applicant Admissions Criteria). Each applicant is reviewed on an individual basis by the Admissions and Promotions Committee. The Admissions and Promotions Committee does not guarantee enrollment, as CSPN is a private, non-profit school, and reserves the right to select the best candidates.</w:t>
      </w:r>
      <w:r w:rsidR="00A7402E">
        <w:rPr>
          <w:rFonts w:ascii="Calibri" w:hAnsi="Calibri"/>
          <w:spacing w:val="-2"/>
          <w:sz w:val="20"/>
        </w:rPr>
        <w:t xml:space="preserve">  CSPN will make reasonable accommodations if applicant gives advanced notice.</w:t>
      </w:r>
    </w:p>
    <w:p w:rsidR="00FE1518" w:rsidRDefault="00FE1518" w:rsidP="00FE1518">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24" w:name="_Toc476141585"/>
      <w:r w:rsidR="00F726B8">
        <w:rPr>
          <w:rFonts w:ascii="Cambria" w:hAnsi="Cambria"/>
          <w:i/>
          <w:iCs/>
          <w:color w:val="365F91"/>
          <w:sz w:val="28"/>
          <w:szCs w:val="28"/>
        </w:rPr>
        <w:t>Enrollment Requirements</w:t>
      </w:r>
      <w:bookmarkEnd w:id="24"/>
    </w:p>
    <w:p w:rsidR="00F726B8" w:rsidRPr="00F726B8" w:rsidRDefault="00F726B8" w:rsidP="00F726B8">
      <w:pPr>
        <w:widowControl/>
        <w:numPr>
          <w:ilvl w:val="0"/>
          <w:numId w:val="9"/>
        </w:numPr>
        <w:tabs>
          <w:tab w:val="left" w:pos="-1440"/>
          <w:tab w:val="left" w:pos="-720"/>
          <w:tab w:val="left" w:pos="360"/>
        </w:tabs>
        <w:suppressAutoHyphens/>
        <w:rPr>
          <w:rFonts w:asciiTheme="minorHAnsi" w:hAnsiTheme="minorHAnsi"/>
          <w:sz w:val="20"/>
        </w:rPr>
      </w:pPr>
      <w:r w:rsidRPr="00F726B8">
        <w:rPr>
          <w:rFonts w:asciiTheme="minorHAnsi" w:hAnsiTheme="minorHAnsi"/>
          <w:sz w:val="20"/>
        </w:rPr>
        <w:t>Physical exam, including immunization records or titers</w:t>
      </w:r>
    </w:p>
    <w:p w:rsidR="00F726B8" w:rsidRPr="00F726B8" w:rsidRDefault="00F726B8" w:rsidP="00F726B8">
      <w:pPr>
        <w:widowControl/>
        <w:numPr>
          <w:ilvl w:val="0"/>
          <w:numId w:val="9"/>
        </w:numPr>
        <w:tabs>
          <w:tab w:val="left" w:pos="-1440"/>
          <w:tab w:val="left" w:pos="-720"/>
          <w:tab w:val="left" w:pos="360"/>
        </w:tabs>
        <w:suppressAutoHyphens/>
        <w:rPr>
          <w:rFonts w:asciiTheme="minorHAnsi" w:hAnsiTheme="minorHAnsi"/>
          <w:sz w:val="20"/>
        </w:rPr>
      </w:pPr>
      <w:r w:rsidRPr="00F726B8">
        <w:rPr>
          <w:rFonts w:asciiTheme="minorHAnsi" w:hAnsiTheme="minorHAnsi"/>
          <w:sz w:val="20"/>
        </w:rPr>
        <w:t>Two-step TB test</w:t>
      </w:r>
      <w:r w:rsidR="00BD152E">
        <w:rPr>
          <w:rFonts w:asciiTheme="minorHAnsi" w:hAnsiTheme="minorHAnsi"/>
          <w:sz w:val="20"/>
        </w:rPr>
        <w:t>, or blood work</w:t>
      </w:r>
    </w:p>
    <w:p w:rsidR="00F726B8" w:rsidRPr="00BD152E" w:rsidRDefault="00DB3729" w:rsidP="00BD152E">
      <w:pPr>
        <w:widowControl/>
        <w:numPr>
          <w:ilvl w:val="0"/>
          <w:numId w:val="9"/>
        </w:numPr>
        <w:tabs>
          <w:tab w:val="left" w:pos="-1440"/>
          <w:tab w:val="left" w:pos="-720"/>
          <w:tab w:val="left" w:pos="360"/>
        </w:tabs>
        <w:suppressAutoHyphens/>
        <w:rPr>
          <w:rFonts w:asciiTheme="minorHAnsi" w:hAnsiTheme="minorHAnsi"/>
          <w:sz w:val="20"/>
        </w:rPr>
      </w:pPr>
      <w:r>
        <w:rPr>
          <w:rFonts w:asciiTheme="minorHAnsi" w:hAnsiTheme="minorHAnsi"/>
          <w:sz w:val="20"/>
        </w:rPr>
        <w:t>CPR certificate</w:t>
      </w:r>
    </w:p>
    <w:p w:rsidR="00F726B8" w:rsidRPr="00DB3729" w:rsidRDefault="00F726B8" w:rsidP="00F726B8">
      <w:pPr>
        <w:widowControl/>
        <w:numPr>
          <w:ilvl w:val="0"/>
          <w:numId w:val="9"/>
        </w:numPr>
        <w:tabs>
          <w:tab w:val="left" w:pos="-1440"/>
          <w:tab w:val="left" w:pos="-720"/>
          <w:tab w:val="left" w:pos="360"/>
        </w:tabs>
        <w:suppressAutoHyphens/>
        <w:rPr>
          <w:rFonts w:asciiTheme="minorHAnsi" w:hAnsiTheme="minorHAnsi"/>
          <w:sz w:val="20"/>
          <w:highlight w:val="yellow"/>
        </w:rPr>
      </w:pPr>
      <w:r w:rsidRPr="00DB3729">
        <w:rPr>
          <w:rFonts w:asciiTheme="minorHAnsi" w:hAnsiTheme="minorHAnsi"/>
          <w:sz w:val="20"/>
          <w:highlight w:val="yellow"/>
        </w:rPr>
        <w:t>Signed Enrollment Agreement</w:t>
      </w:r>
      <w:r w:rsidR="00DB3729" w:rsidRPr="00DB3729">
        <w:rPr>
          <w:rFonts w:asciiTheme="minorHAnsi" w:hAnsiTheme="minorHAnsi"/>
          <w:sz w:val="20"/>
          <w:highlight w:val="yellow"/>
        </w:rPr>
        <w:t xml:space="preserve"> (students are enrolled twice per year in October and April)</w:t>
      </w:r>
    </w:p>
    <w:p w:rsidR="00FE1518" w:rsidRDefault="00FE1518" w:rsidP="00FE1518">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25" w:name="_Toc476141586"/>
      <w:r w:rsidR="00F726B8">
        <w:rPr>
          <w:rFonts w:ascii="Cambria" w:hAnsi="Cambria"/>
          <w:i/>
          <w:iCs/>
          <w:color w:val="365F91"/>
          <w:sz w:val="28"/>
          <w:szCs w:val="28"/>
        </w:rPr>
        <w:t>Fingerprinting</w:t>
      </w:r>
      <w:bookmarkEnd w:id="25"/>
    </w:p>
    <w:p w:rsidR="00F726B8" w:rsidRPr="00F726B8" w:rsidRDefault="00F726B8" w:rsidP="00F64D16">
      <w:pPr>
        <w:tabs>
          <w:tab w:val="left" w:pos="-720"/>
        </w:tabs>
        <w:suppressAutoHyphens/>
        <w:rPr>
          <w:rFonts w:ascii="Calibri" w:hAnsi="Calibri"/>
          <w:sz w:val="20"/>
        </w:rPr>
      </w:pPr>
      <w:r w:rsidRPr="00F726B8">
        <w:rPr>
          <w:rFonts w:ascii="Calibri" w:hAnsi="Calibri"/>
          <w:sz w:val="20"/>
        </w:rPr>
        <w:t xml:space="preserve">All prospective students are required to submit a background check, conducted through the Ohio Attorney General’s Bureau of Criminal Identification and Investigation (known as “BCI”) prior to attending the practical nurse program. Students placed on the waiting list will be required to submit an additional BCI report twelve to sixteen weeks prior to enrollment. If the status of the BCI report changes from the initial submission, the Admissions Committee reserves the right to rescind admittance into the practical nursing program. Once submitted, background checks become part of the prospective student’s confidential admissions file and are </w:t>
      </w:r>
      <w:r w:rsidRPr="00F726B8">
        <w:rPr>
          <w:rFonts w:ascii="Calibri" w:hAnsi="Calibri"/>
          <w:sz w:val="20"/>
        </w:rPr>
        <w:lastRenderedPageBreak/>
        <w:t xml:space="preserve">subject to review. At no time will Central School of Practical Nursing (CSPN) copy, mail, or release this information to a third party. </w:t>
      </w:r>
    </w:p>
    <w:p w:rsidR="00F726B8" w:rsidRPr="00F726B8" w:rsidRDefault="00F726B8" w:rsidP="00F64D16">
      <w:pPr>
        <w:tabs>
          <w:tab w:val="left" w:pos="-720"/>
        </w:tabs>
        <w:suppressAutoHyphens/>
        <w:spacing w:line="120" w:lineRule="auto"/>
        <w:rPr>
          <w:rFonts w:ascii="Calibri" w:hAnsi="Calibri"/>
          <w:sz w:val="20"/>
        </w:rPr>
      </w:pPr>
    </w:p>
    <w:p w:rsidR="00F726B8" w:rsidRDefault="00F726B8" w:rsidP="00F64D16">
      <w:pPr>
        <w:tabs>
          <w:tab w:val="left" w:pos="-720"/>
        </w:tabs>
        <w:suppressAutoHyphens/>
        <w:rPr>
          <w:rFonts w:ascii="Calibri" w:hAnsi="Calibri"/>
          <w:sz w:val="20"/>
        </w:rPr>
      </w:pPr>
      <w:r w:rsidRPr="00F726B8">
        <w:rPr>
          <w:rFonts w:ascii="Calibri" w:hAnsi="Calibri"/>
          <w:sz w:val="20"/>
        </w:rPr>
        <w:t>No student shall be admitted to CSPN without a completed file, including but not limited to, a BCI check. At no time will CSPN incur the cost for background checks or electronic fingerprinting.</w:t>
      </w:r>
    </w:p>
    <w:p w:rsidR="003A5675" w:rsidRDefault="003A5675" w:rsidP="003A5675">
      <w:pPr>
        <w:keepNext/>
        <w:widowControl/>
        <w:spacing w:before="240" w:after="60"/>
        <w:outlineLvl w:val="1"/>
        <w:rPr>
          <w:rFonts w:ascii="Cambria" w:hAnsi="Cambria"/>
          <w:i/>
          <w:iCs/>
          <w:color w:val="365F91"/>
          <w:sz w:val="28"/>
          <w:szCs w:val="28"/>
        </w:rPr>
      </w:pPr>
      <w:r w:rsidRPr="009A27AF">
        <w:rPr>
          <w:rFonts w:ascii="Cambria" w:hAnsi="Cambria"/>
          <w:b/>
          <w:i/>
          <w:iCs/>
          <w:color w:val="365F91"/>
          <w:sz w:val="28"/>
          <w:szCs w:val="28"/>
          <w:highlight w:val="yellow"/>
        </w:rPr>
        <w:fldChar w:fldCharType="begin"/>
      </w:r>
      <w:r w:rsidRPr="009A27AF">
        <w:rPr>
          <w:rFonts w:ascii="Cambria" w:hAnsi="Cambria"/>
          <w:i/>
          <w:iCs/>
          <w:color w:val="365F91"/>
          <w:sz w:val="28"/>
          <w:szCs w:val="28"/>
          <w:highlight w:val="yellow"/>
        </w:rPr>
        <w:instrText xml:space="preserve">PRIVATE </w:instrText>
      </w:r>
      <w:r w:rsidRPr="009A27AF">
        <w:rPr>
          <w:rFonts w:ascii="Cambria" w:hAnsi="Cambria"/>
          <w:b/>
          <w:i/>
          <w:iCs/>
          <w:color w:val="365F91"/>
          <w:sz w:val="28"/>
          <w:szCs w:val="28"/>
          <w:highlight w:val="yellow"/>
        </w:rPr>
        <w:fldChar w:fldCharType="end"/>
      </w:r>
      <w:bookmarkStart w:id="26" w:name="_Toc476141587"/>
      <w:r w:rsidR="00F726B8" w:rsidRPr="009A27AF">
        <w:rPr>
          <w:rFonts w:ascii="Cambria" w:hAnsi="Cambria"/>
          <w:i/>
          <w:iCs/>
          <w:color w:val="365F91"/>
          <w:sz w:val="28"/>
          <w:szCs w:val="28"/>
          <w:highlight w:val="yellow"/>
        </w:rPr>
        <w:t>Advanced Placement/Transfer Credit</w:t>
      </w:r>
      <w:bookmarkEnd w:id="26"/>
      <w:r w:rsidR="00F726B8">
        <w:rPr>
          <w:rFonts w:ascii="Cambria" w:hAnsi="Cambria"/>
          <w:i/>
          <w:iCs/>
          <w:color w:val="365F91"/>
          <w:sz w:val="28"/>
          <w:szCs w:val="28"/>
        </w:rPr>
        <w:t xml:space="preserve"> </w:t>
      </w:r>
    </w:p>
    <w:p w:rsidR="00653E59" w:rsidRPr="00653E59" w:rsidRDefault="00653E59" w:rsidP="00653E59">
      <w:pPr>
        <w:tabs>
          <w:tab w:val="left" w:pos="-1440"/>
          <w:tab w:val="left" w:pos="-720"/>
        </w:tabs>
        <w:suppressAutoHyphens/>
        <w:jc w:val="both"/>
        <w:rPr>
          <w:rFonts w:ascii="Calibri" w:hAnsi="Calibri"/>
          <w:b/>
          <w:sz w:val="20"/>
        </w:rPr>
      </w:pPr>
      <w:r w:rsidRPr="00653E59">
        <w:rPr>
          <w:rFonts w:ascii="Calibri" w:hAnsi="Calibri"/>
          <w:b/>
          <w:sz w:val="20"/>
        </w:rPr>
        <w:t>Individuals with military experience and training will have credentials assessed individually for awarding of advanced placement credit(s).</w:t>
      </w:r>
      <w:r w:rsidR="009A27AF">
        <w:rPr>
          <w:rFonts w:ascii="Calibri" w:hAnsi="Calibri"/>
          <w:b/>
          <w:sz w:val="20"/>
        </w:rPr>
        <w:t xml:space="preserve">  </w:t>
      </w:r>
      <w:r w:rsidR="009A27AF" w:rsidRPr="009A27AF">
        <w:rPr>
          <w:rFonts w:ascii="Calibri" w:hAnsi="Calibri"/>
          <w:sz w:val="20"/>
        </w:rPr>
        <w:t>No advanced placement for civilians.</w:t>
      </w:r>
    </w:p>
    <w:p w:rsidR="00176F3E" w:rsidRPr="00230863" w:rsidRDefault="003A5675" w:rsidP="00AF5079">
      <w:pPr>
        <w:keepNext/>
        <w:widowControl/>
        <w:spacing w:before="240" w:after="60"/>
        <w:outlineLvl w:val="1"/>
        <w:rPr>
          <w:rFonts w:ascii="Cambria" w:hAnsi="Cambria"/>
          <w:i/>
          <w:iCs/>
          <w:color w:val="365F91"/>
          <w:sz w:val="28"/>
          <w:szCs w:val="28"/>
        </w:rPr>
      </w:pPr>
      <w:r w:rsidRPr="00B31803">
        <w:rPr>
          <w:rFonts w:ascii="Cambria" w:hAnsi="Cambria"/>
          <w:b/>
          <w:i/>
          <w:iCs/>
          <w:color w:val="365F91"/>
          <w:sz w:val="28"/>
          <w:szCs w:val="28"/>
          <w:highlight w:val="yellow"/>
        </w:rPr>
        <w:fldChar w:fldCharType="begin"/>
      </w:r>
      <w:r w:rsidRPr="00B31803">
        <w:rPr>
          <w:rFonts w:ascii="Cambria" w:hAnsi="Cambria"/>
          <w:i/>
          <w:iCs/>
          <w:color w:val="365F91"/>
          <w:sz w:val="28"/>
          <w:szCs w:val="28"/>
          <w:highlight w:val="yellow"/>
        </w:rPr>
        <w:instrText xml:space="preserve">PRIVATE </w:instrText>
      </w:r>
      <w:r w:rsidRPr="00B31803">
        <w:rPr>
          <w:rFonts w:ascii="Cambria" w:hAnsi="Cambria"/>
          <w:b/>
          <w:i/>
          <w:iCs/>
          <w:color w:val="365F91"/>
          <w:sz w:val="28"/>
          <w:szCs w:val="28"/>
          <w:highlight w:val="yellow"/>
        </w:rPr>
        <w:fldChar w:fldCharType="end"/>
      </w:r>
      <w:bookmarkStart w:id="27" w:name="_Toc476141588"/>
      <w:r w:rsidR="00754FCC" w:rsidRPr="00B31803">
        <w:rPr>
          <w:rFonts w:ascii="Cambria" w:hAnsi="Cambria"/>
          <w:i/>
          <w:iCs/>
          <w:color w:val="365F91"/>
          <w:sz w:val="28"/>
          <w:szCs w:val="28"/>
          <w:highlight w:val="yellow"/>
        </w:rPr>
        <w:t>Refund Policy</w:t>
      </w:r>
      <w:bookmarkEnd w:id="27"/>
      <w:r w:rsidR="00C03C06">
        <w:rPr>
          <w:rFonts w:ascii="Cambria" w:hAnsi="Cambria"/>
          <w:i/>
          <w:iCs/>
          <w:color w:val="365F91"/>
          <w:sz w:val="28"/>
          <w:szCs w:val="28"/>
          <w:highlight w:val="yellow"/>
        </w:rPr>
        <w:t xml:space="preserve">  </w:t>
      </w:r>
    </w:p>
    <w:p w:rsidR="00176F3E" w:rsidRPr="00176F3E" w:rsidRDefault="00176F3E" w:rsidP="00176F3E">
      <w:pPr>
        <w:tabs>
          <w:tab w:val="right" w:pos="-720"/>
        </w:tabs>
        <w:ind w:left="360" w:right="360"/>
        <w:rPr>
          <w:rFonts w:asciiTheme="minorHAnsi" w:eastAsia="Calibri" w:hAnsiTheme="minorHAnsi" w:cstheme="minorHAnsi"/>
          <w:sz w:val="20"/>
        </w:rPr>
      </w:pPr>
      <w:r w:rsidRPr="00176F3E">
        <w:rPr>
          <w:rFonts w:asciiTheme="minorHAnsi" w:eastAsia="Calibri" w:hAnsiTheme="minorHAnsi" w:cstheme="minorHAnsi"/>
          <w:sz w:val="20"/>
        </w:rPr>
        <w:t>If the student is not accepted into the program, all monies paid to the School shall be refunded. Since books and supplies and other consumables are purchased from sources other than the School, the student may seek refunds from those vendors. There are two academic payment periods for this program. Refunds for tuition and refundable fees shall be made in accordance with the following provisions as established by Ohio Administrative Code section 3332-1-10.</w:t>
      </w:r>
    </w:p>
    <w:p w:rsidR="00176F3E" w:rsidRPr="00176F3E" w:rsidRDefault="00176F3E" w:rsidP="00176F3E">
      <w:pPr>
        <w:tabs>
          <w:tab w:val="right" w:pos="-720"/>
        </w:tabs>
        <w:ind w:left="360" w:right="360"/>
        <w:rPr>
          <w:rFonts w:asciiTheme="minorHAnsi" w:eastAsia="Calibri" w:hAnsiTheme="minorHAnsi" w:cstheme="minorHAnsi"/>
          <w:sz w:val="20"/>
        </w:rPr>
      </w:pPr>
    </w:p>
    <w:p w:rsidR="00176F3E" w:rsidRPr="00176F3E" w:rsidRDefault="00176F3E" w:rsidP="00AF5079">
      <w:pPr>
        <w:ind w:left="230"/>
        <w:rPr>
          <w:rFonts w:asciiTheme="minorHAnsi" w:hAnsiTheme="minorHAnsi" w:cstheme="minorHAnsi"/>
          <w:sz w:val="20"/>
        </w:rPr>
      </w:pPr>
      <w:r w:rsidRPr="00176F3E">
        <w:rPr>
          <w:rFonts w:asciiTheme="minorHAnsi" w:hAnsiTheme="minorHAnsi" w:cstheme="minorHAnsi"/>
          <w:sz w:val="20"/>
        </w:rPr>
        <w:t xml:space="preserve">(1) A student who withdraws before the first day of class and after the 5-day cancellation period shall </w:t>
      </w:r>
      <w:proofErr w:type="gramStart"/>
      <w:r w:rsidRPr="00176F3E">
        <w:rPr>
          <w:rFonts w:asciiTheme="minorHAnsi" w:hAnsiTheme="minorHAnsi" w:cstheme="minorHAnsi"/>
          <w:sz w:val="20"/>
        </w:rPr>
        <w:t xml:space="preserve">be </w:t>
      </w:r>
      <w:r>
        <w:rPr>
          <w:rFonts w:asciiTheme="minorHAnsi" w:hAnsiTheme="minorHAnsi" w:cstheme="minorHAnsi"/>
          <w:sz w:val="20"/>
        </w:rPr>
        <w:t xml:space="preserve"> </w:t>
      </w:r>
      <w:r w:rsidRPr="00176F3E">
        <w:rPr>
          <w:rFonts w:asciiTheme="minorHAnsi" w:hAnsiTheme="minorHAnsi" w:cstheme="minorHAnsi"/>
          <w:sz w:val="20"/>
        </w:rPr>
        <w:t>obligated</w:t>
      </w:r>
      <w:proofErr w:type="gramEnd"/>
      <w:r w:rsidRPr="00176F3E">
        <w:rPr>
          <w:rFonts w:asciiTheme="minorHAnsi" w:hAnsiTheme="minorHAnsi" w:cstheme="minorHAnsi"/>
          <w:sz w:val="20"/>
        </w:rPr>
        <w:t xml:space="preserve"> for any tuition paid, the Seat and  Administrative fees</w:t>
      </w:r>
      <w:r w:rsidR="00AF5079">
        <w:rPr>
          <w:rFonts w:asciiTheme="minorHAnsi" w:hAnsiTheme="minorHAnsi" w:cstheme="minorHAnsi"/>
          <w:sz w:val="20"/>
        </w:rPr>
        <w:t xml:space="preserve">.  </w:t>
      </w:r>
      <w:r w:rsidRPr="00176F3E">
        <w:rPr>
          <w:rFonts w:asciiTheme="minorHAnsi" w:hAnsiTheme="minorHAnsi" w:cstheme="minorHAnsi"/>
          <w:sz w:val="20"/>
        </w:rPr>
        <w:t>(2) A student who starts class and withdraws before the academic term is fifteen per cent (15%) completed will be obligated for twenty-five per cent (25%) of the tuition and refundable fees for the current academic term. (3) A student who starts class and withdraws after the academic term is fifteen per cent (15%) complete but before the academic term is twenty-five per cent (25%) completed will be obligated for fifty per cent (50%) of the tuition and refundable fees for the current academic term.</w:t>
      </w:r>
      <w:r w:rsidR="00AF5079">
        <w:rPr>
          <w:rFonts w:asciiTheme="minorHAnsi" w:hAnsiTheme="minorHAnsi" w:cstheme="minorHAnsi"/>
          <w:sz w:val="20"/>
        </w:rPr>
        <w:t xml:space="preserve"> </w:t>
      </w:r>
      <w:r w:rsidRPr="00176F3E">
        <w:rPr>
          <w:rFonts w:asciiTheme="minorHAnsi" w:hAnsiTheme="minorHAnsi" w:cstheme="minorHAnsi"/>
          <w:sz w:val="20"/>
        </w:rPr>
        <w:t xml:space="preserve">(4) A student who starts class and withdraws after the academic term is twenty-five per cent (25%) </w:t>
      </w:r>
      <w:r>
        <w:rPr>
          <w:rFonts w:asciiTheme="minorHAnsi" w:hAnsiTheme="minorHAnsi" w:cstheme="minorHAnsi"/>
          <w:sz w:val="20"/>
        </w:rPr>
        <w:t xml:space="preserve">complete but </w:t>
      </w:r>
      <w:r w:rsidRPr="00176F3E">
        <w:rPr>
          <w:rFonts w:asciiTheme="minorHAnsi" w:hAnsiTheme="minorHAnsi" w:cstheme="minorHAnsi"/>
          <w:sz w:val="20"/>
        </w:rPr>
        <w:t xml:space="preserve">before the academic term is forty per cent (40%) completed will be obligated for seventy-five per cent (75%) </w:t>
      </w:r>
      <w:r>
        <w:rPr>
          <w:rFonts w:asciiTheme="minorHAnsi" w:hAnsiTheme="minorHAnsi" w:cstheme="minorHAnsi"/>
          <w:sz w:val="20"/>
        </w:rPr>
        <w:t>of the</w:t>
      </w:r>
      <w:r w:rsidRPr="00176F3E">
        <w:rPr>
          <w:rFonts w:asciiTheme="minorHAnsi" w:hAnsiTheme="minorHAnsi" w:cstheme="minorHAnsi"/>
          <w:sz w:val="20"/>
        </w:rPr>
        <w:t xml:space="preserve"> tuition and refundable fees for the current academic term.</w:t>
      </w:r>
      <w:r w:rsidR="00AF5079">
        <w:rPr>
          <w:rFonts w:asciiTheme="minorHAnsi" w:hAnsiTheme="minorHAnsi" w:cstheme="minorHAnsi"/>
          <w:sz w:val="20"/>
        </w:rPr>
        <w:t xml:space="preserve"> </w:t>
      </w:r>
      <w:r w:rsidRPr="00176F3E">
        <w:rPr>
          <w:rFonts w:asciiTheme="minorHAnsi" w:hAnsiTheme="minorHAnsi" w:cstheme="minorHAnsi"/>
          <w:sz w:val="20"/>
        </w:rPr>
        <w:t>(5) A student who starts class and withdraws after the academic term is forty per cent (40%) completed will not be entitled to a refund of the tuition and fees for the current academic term.</w:t>
      </w:r>
    </w:p>
    <w:p w:rsidR="00176F3E" w:rsidRPr="00176F3E" w:rsidRDefault="00176F3E" w:rsidP="00176F3E">
      <w:pPr>
        <w:spacing w:line="276" w:lineRule="auto"/>
        <w:rPr>
          <w:rFonts w:asciiTheme="minorHAnsi" w:eastAsia="Calibri" w:hAnsiTheme="minorHAnsi" w:cstheme="minorHAnsi"/>
          <w:sz w:val="20"/>
        </w:rPr>
      </w:pPr>
    </w:p>
    <w:p w:rsidR="00176F3E" w:rsidRPr="00176F3E" w:rsidRDefault="00176F3E" w:rsidP="00176F3E">
      <w:pPr>
        <w:spacing w:line="276" w:lineRule="auto"/>
        <w:rPr>
          <w:rFonts w:asciiTheme="minorHAnsi" w:eastAsia="Calibri" w:hAnsiTheme="minorHAnsi" w:cstheme="minorHAnsi"/>
          <w:sz w:val="20"/>
        </w:rPr>
      </w:pPr>
      <w:r w:rsidRPr="00176F3E">
        <w:rPr>
          <w:rFonts w:asciiTheme="minorHAnsi" w:eastAsia="Calibri" w:hAnsiTheme="minorHAnsi" w:cstheme="minorHAnsi"/>
          <w:sz w:val="20"/>
        </w:rPr>
        <w:t xml:space="preserve">     Refunds will be made to the student via check. If CSPN is able to determine that a payment was made by   </w:t>
      </w:r>
    </w:p>
    <w:p w:rsidR="00176F3E" w:rsidRPr="00176F3E" w:rsidRDefault="00176F3E" w:rsidP="00176F3E">
      <w:pPr>
        <w:spacing w:line="276" w:lineRule="auto"/>
        <w:rPr>
          <w:rFonts w:asciiTheme="minorHAnsi" w:eastAsia="Calibri" w:hAnsiTheme="minorHAnsi" w:cstheme="minorHAnsi"/>
          <w:sz w:val="20"/>
        </w:rPr>
      </w:pPr>
      <w:r w:rsidRPr="00176F3E">
        <w:rPr>
          <w:rFonts w:asciiTheme="minorHAnsi" w:eastAsia="Calibri" w:hAnsiTheme="minorHAnsi" w:cstheme="minorHAnsi"/>
          <w:sz w:val="20"/>
        </w:rPr>
        <w:t xml:space="preserve">     an individual on behalf of the attending student, the refund will be made to that individual and not the </w:t>
      </w:r>
    </w:p>
    <w:p w:rsidR="00176F3E" w:rsidRPr="000E2E52" w:rsidRDefault="00176F3E" w:rsidP="00176F3E">
      <w:pPr>
        <w:spacing w:line="276" w:lineRule="auto"/>
        <w:rPr>
          <w:rFonts w:ascii="Calibri" w:eastAsia="Calibri" w:hAnsi="Calibri"/>
          <w:sz w:val="22"/>
          <w:szCs w:val="22"/>
        </w:rPr>
      </w:pPr>
      <w:r>
        <w:rPr>
          <w:rFonts w:ascii="Calibri" w:eastAsia="Calibri" w:hAnsi="Calibri"/>
          <w:sz w:val="22"/>
          <w:szCs w:val="22"/>
        </w:rPr>
        <w:t xml:space="preserve">     </w:t>
      </w:r>
      <w:r w:rsidRPr="000E2E52">
        <w:rPr>
          <w:rFonts w:ascii="Calibri" w:eastAsia="Calibri" w:hAnsi="Calibri"/>
          <w:sz w:val="22"/>
          <w:szCs w:val="22"/>
        </w:rPr>
        <w:t xml:space="preserve">student. </w:t>
      </w:r>
    </w:p>
    <w:p w:rsidR="003A5675" w:rsidRDefault="003A5675" w:rsidP="003A5675">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28" w:name="_Toc476141589"/>
      <w:r w:rsidR="00987BB7">
        <w:rPr>
          <w:rFonts w:ascii="Cambria" w:hAnsi="Cambria"/>
          <w:i/>
          <w:iCs/>
          <w:color w:val="365F91"/>
          <w:sz w:val="28"/>
          <w:szCs w:val="28"/>
        </w:rPr>
        <w:t>Cancellation Policy</w:t>
      </w:r>
      <w:bookmarkEnd w:id="28"/>
    </w:p>
    <w:p w:rsidR="00987BB7" w:rsidRDefault="00987BB7" w:rsidP="00987BB7">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pacing w:val="-2"/>
          <w:sz w:val="20"/>
        </w:rPr>
      </w:pPr>
      <w:r w:rsidRPr="00987BB7">
        <w:rPr>
          <w:rFonts w:ascii="Calibri" w:hAnsi="Calibri"/>
          <w:spacing w:val="-2"/>
          <w:sz w:val="20"/>
        </w:rPr>
        <w:t>The student is allowed to cancel enrollment in the program within three (3) business days of signing the Enrollment Agreement.  A student who cancels enrollment after the three-day period, but prior to the start of class, is entitled to a refund of all monies paid less a $200 registration fee.</w:t>
      </w:r>
    </w:p>
    <w:p w:rsidR="00987BB7" w:rsidRDefault="00754FCC" w:rsidP="00754FCC">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29" w:name="_Toc476141590"/>
      <w:r w:rsidR="00987BB7">
        <w:rPr>
          <w:rFonts w:ascii="Cambria" w:hAnsi="Cambria"/>
          <w:i/>
          <w:iCs/>
          <w:color w:val="365F91"/>
          <w:sz w:val="28"/>
          <w:szCs w:val="28"/>
        </w:rPr>
        <w:t>Return of Title IV Funds Policy</w:t>
      </w:r>
      <w:bookmarkEnd w:id="29"/>
    </w:p>
    <w:p w:rsidR="00987BB7" w:rsidRDefault="00987BB7" w:rsidP="00987BB7">
      <w:pPr>
        <w:tabs>
          <w:tab w:val="left" w:pos="-720"/>
        </w:tabs>
        <w:suppressAutoHyphens/>
        <w:jc w:val="both"/>
        <w:rPr>
          <w:rFonts w:ascii="Calibri" w:hAnsi="Calibri"/>
          <w:spacing w:val="-2"/>
          <w:sz w:val="20"/>
        </w:rPr>
      </w:pPr>
      <w:r w:rsidRPr="00987BB7">
        <w:rPr>
          <w:rFonts w:ascii="Calibri" w:hAnsi="Calibri"/>
          <w:spacing w:val="-2"/>
          <w:sz w:val="20"/>
        </w:rPr>
        <w:t>Federal funds are returned to the Department of Education, as required by law, using the Departments R2T4 (Return Two Title Four) computer program. The program is available to the school on the Internet. Title IV funds may not be granted to students with a drug conviction.</w:t>
      </w:r>
    </w:p>
    <w:p w:rsidR="00987BB7" w:rsidRDefault="00987BB7" w:rsidP="00987BB7">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30" w:name="_Toc476141591"/>
      <w:r>
        <w:rPr>
          <w:rFonts w:ascii="Cambria" w:hAnsi="Cambria"/>
          <w:i/>
          <w:iCs/>
          <w:color w:val="365F91"/>
          <w:sz w:val="28"/>
          <w:szCs w:val="28"/>
        </w:rPr>
        <w:t>Last Day Attended</w:t>
      </w:r>
      <w:bookmarkEnd w:id="30"/>
    </w:p>
    <w:p w:rsidR="00987BB7" w:rsidRDefault="00987BB7" w:rsidP="007D71F3">
      <w:pPr>
        <w:tabs>
          <w:tab w:val="left" w:pos="-720"/>
        </w:tabs>
        <w:suppressAutoHyphens/>
        <w:jc w:val="both"/>
        <w:rPr>
          <w:rFonts w:ascii="Calibri" w:hAnsi="Calibri"/>
          <w:spacing w:val="-2"/>
          <w:sz w:val="20"/>
        </w:rPr>
      </w:pPr>
      <w:r w:rsidRPr="00987BB7">
        <w:rPr>
          <w:rFonts w:ascii="Calibri" w:hAnsi="Calibri"/>
          <w:spacing w:val="-2"/>
          <w:sz w:val="20"/>
        </w:rPr>
        <w:t>A student’s last day of attendance is considered the last day a student had academically related activity.</w:t>
      </w:r>
    </w:p>
    <w:p w:rsidR="007D71F3" w:rsidRDefault="00987BB7" w:rsidP="00987BB7">
      <w:pPr>
        <w:keepNext/>
        <w:widowControl/>
        <w:spacing w:before="240" w:after="60"/>
        <w:outlineLvl w:val="1"/>
        <w:rPr>
          <w:rFonts w:ascii="Cambria" w:hAnsi="Cambria"/>
          <w:i/>
          <w:iCs/>
          <w:color w:val="365F91"/>
          <w:sz w:val="28"/>
          <w:szCs w:val="28"/>
        </w:rPr>
      </w:pPr>
      <w:r w:rsidRPr="00B15031">
        <w:rPr>
          <w:rFonts w:ascii="Cambria" w:hAnsi="Cambria"/>
          <w:b/>
          <w:i/>
          <w:iCs/>
          <w:color w:val="365F91"/>
          <w:sz w:val="28"/>
          <w:szCs w:val="28"/>
        </w:rPr>
        <w:fldChar w:fldCharType="begin"/>
      </w:r>
      <w:r w:rsidRPr="00B15031">
        <w:rPr>
          <w:rFonts w:ascii="Cambria" w:hAnsi="Cambria"/>
          <w:i/>
          <w:iCs/>
          <w:color w:val="365F91"/>
          <w:sz w:val="28"/>
          <w:szCs w:val="28"/>
        </w:rPr>
        <w:instrText xml:space="preserve">PRIVATE </w:instrText>
      </w:r>
      <w:r w:rsidRPr="00B15031">
        <w:rPr>
          <w:rFonts w:ascii="Cambria" w:hAnsi="Cambria"/>
          <w:b/>
          <w:i/>
          <w:iCs/>
          <w:color w:val="365F91"/>
          <w:sz w:val="28"/>
          <w:szCs w:val="28"/>
        </w:rPr>
        <w:fldChar w:fldCharType="end"/>
      </w:r>
      <w:bookmarkStart w:id="31" w:name="_Toc476141592"/>
      <w:r w:rsidR="007D71F3">
        <w:rPr>
          <w:rFonts w:ascii="Cambria" w:hAnsi="Cambria"/>
          <w:i/>
          <w:iCs/>
          <w:color w:val="365F91"/>
          <w:sz w:val="28"/>
          <w:szCs w:val="28"/>
        </w:rPr>
        <w:t>Determination Date of Withdrawal</w:t>
      </w:r>
      <w:bookmarkEnd w:id="31"/>
    </w:p>
    <w:p w:rsidR="007D71F3" w:rsidRDefault="007D71F3" w:rsidP="007D71F3">
      <w:pPr>
        <w:tabs>
          <w:tab w:val="left" w:pos="-720"/>
        </w:tabs>
        <w:suppressAutoHyphens/>
        <w:jc w:val="both"/>
        <w:rPr>
          <w:rFonts w:ascii="Calibri" w:hAnsi="Calibri"/>
          <w:spacing w:val="-2"/>
          <w:sz w:val="20"/>
        </w:rPr>
      </w:pPr>
      <w:r w:rsidRPr="007D71F3">
        <w:rPr>
          <w:rFonts w:ascii="Calibri" w:hAnsi="Calibri"/>
          <w:spacing w:val="-2"/>
          <w:sz w:val="20"/>
        </w:rPr>
        <w:t>When a student’s enrollment status is in question, the determination date, which is the date that CSPN determines that a student is no longer enrolled, is made by The Admissions &amp; Promotions Committee. The Admissions and Promotions Committee meets at a minimum of once per month. As required by the Department of Education, the date of withdrawal cannot be longer than two weeks after the last day attended.</w:t>
      </w:r>
    </w:p>
    <w:p w:rsidR="007D71F3" w:rsidRDefault="007D71F3" w:rsidP="00987BB7">
      <w:pPr>
        <w:keepNext/>
        <w:widowControl/>
        <w:spacing w:before="240" w:after="60"/>
        <w:outlineLvl w:val="1"/>
        <w:rPr>
          <w:rFonts w:ascii="Cambria" w:hAnsi="Cambria"/>
          <w:i/>
          <w:iCs/>
          <w:color w:val="365F91"/>
          <w:sz w:val="28"/>
          <w:szCs w:val="28"/>
        </w:rPr>
      </w:pPr>
      <w:bookmarkStart w:id="32" w:name="_Toc476141593"/>
      <w:r w:rsidRPr="009A27AF">
        <w:rPr>
          <w:rFonts w:ascii="Cambria" w:hAnsi="Cambria"/>
          <w:i/>
          <w:iCs/>
          <w:color w:val="365F91"/>
          <w:sz w:val="28"/>
          <w:szCs w:val="28"/>
          <w:highlight w:val="yellow"/>
        </w:rPr>
        <w:lastRenderedPageBreak/>
        <w:t>Dismissal Policy</w:t>
      </w:r>
      <w:bookmarkEnd w:id="32"/>
    </w:p>
    <w:p w:rsidR="00682F40" w:rsidRPr="00682F40" w:rsidRDefault="00682F40" w:rsidP="00682F40">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sz w:val="20"/>
        </w:rPr>
      </w:pPr>
      <w:r w:rsidRPr="00682F40">
        <w:rPr>
          <w:rFonts w:asciiTheme="minorHAnsi" w:hAnsiTheme="minorHAnsi"/>
          <w:sz w:val="20"/>
        </w:rPr>
        <w:t>Academically, when a final course grade is below a 77% in</w:t>
      </w:r>
      <w:r w:rsidR="00BD152E">
        <w:rPr>
          <w:rFonts w:asciiTheme="minorHAnsi" w:hAnsiTheme="minorHAnsi"/>
          <w:sz w:val="20"/>
        </w:rPr>
        <w:t xml:space="preserve"> any Level </w:t>
      </w:r>
      <w:r w:rsidRPr="00682F40">
        <w:rPr>
          <w:rFonts w:asciiTheme="minorHAnsi" w:hAnsiTheme="minorHAnsi"/>
          <w:sz w:val="20"/>
        </w:rPr>
        <w:t>or a clinical grade of Unsatisfactory, dismissal from the program will result.</w:t>
      </w:r>
    </w:p>
    <w:p w:rsidR="00682F40" w:rsidRPr="00682F40" w:rsidRDefault="00682F40" w:rsidP="00F64D16">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heme="minorHAnsi" w:hAnsiTheme="minorHAnsi"/>
          <w:sz w:val="16"/>
          <w:szCs w:val="16"/>
        </w:rPr>
      </w:pPr>
    </w:p>
    <w:p w:rsidR="00682F40" w:rsidRPr="00682F40" w:rsidRDefault="00682F40" w:rsidP="00682F40">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sz w:val="20"/>
        </w:rPr>
      </w:pPr>
      <w:r w:rsidRPr="00682F40">
        <w:rPr>
          <w:rFonts w:asciiTheme="minorHAnsi" w:hAnsiTheme="minorHAnsi"/>
          <w:sz w:val="20"/>
        </w:rPr>
        <w:t xml:space="preserve">Clinical dismissal will result when the student has received an “Unsatisfactory” in one or more </w:t>
      </w:r>
      <w:r w:rsidRPr="00682F40">
        <w:rPr>
          <w:rFonts w:asciiTheme="minorHAnsi" w:hAnsiTheme="minorHAnsi"/>
          <w:iCs/>
          <w:sz w:val="20"/>
        </w:rPr>
        <w:t>Clinical Objectives</w:t>
      </w:r>
      <w:r w:rsidRPr="00682F40">
        <w:rPr>
          <w:rFonts w:asciiTheme="minorHAnsi" w:hAnsiTheme="minorHAnsi"/>
          <w:sz w:val="20"/>
        </w:rPr>
        <w:t xml:space="preserve"> for that level. Those dismissed due to clinical failure do not have the option of reapplying to the program.</w:t>
      </w:r>
    </w:p>
    <w:p w:rsidR="00682F40" w:rsidRPr="00682F40" w:rsidRDefault="00682F40" w:rsidP="00682F40">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sz w:val="16"/>
          <w:szCs w:val="16"/>
        </w:rPr>
      </w:pPr>
    </w:p>
    <w:p w:rsidR="00682F40" w:rsidRPr="00682F40" w:rsidRDefault="00682F40" w:rsidP="00682F40">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sz w:val="20"/>
        </w:rPr>
      </w:pPr>
      <w:r w:rsidRPr="00682F40">
        <w:rPr>
          <w:rFonts w:asciiTheme="minorHAnsi" w:hAnsiTheme="minorHAnsi"/>
          <w:sz w:val="20"/>
        </w:rPr>
        <w:t>Students dismissed from the program may be readmitted only once. All students must complete the program within 18 months (150% of the normal program length) of their initial admission. Students unable to complete the program within 18 months will be terminated and will be ineligible for readmission or graduation. The individual’s written request for readmission will be presented to the Admissions and Promotions Committee.</w:t>
      </w:r>
    </w:p>
    <w:p w:rsidR="00682F40" w:rsidRPr="00682F40" w:rsidRDefault="00682F40" w:rsidP="00F64D16">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heme="minorHAnsi" w:hAnsiTheme="minorHAnsi"/>
          <w:sz w:val="16"/>
          <w:szCs w:val="16"/>
        </w:rPr>
      </w:pPr>
    </w:p>
    <w:p w:rsidR="00682F40" w:rsidRDefault="00682F40" w:rsidP="00682F40">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sz w:val="20"/>
        </w:rPr>
      </w:pPr>
      <w:r w:rsidRPr="00682F40">
        <w:rPr>
          <w:rFonts w:asciiTheme="minorHAnsi" w:hAnsiTheme="minorHAnsi"/>
          <w:sz w:val="20"/>
        </w:rPr>
        <w:t>Grounds for dismissal include, but are not limited to: academic failure; attendance infractions; failure to comply with School’s and/or affiliated agencies’ policies; if the student’s behavior is, at any time, detrimental to the well-being of the patient or others. When dismissal is considered, it is the responsibility of the entire faculty to vote on the dismissal of a student. If dismissed, this action will be followed by a conference with the student and the Executive Director, with a follow-up letter sent to the dismissed student.</w:t>
      </w:r>
    </w:p>
    <w:p w:rsidR="007D71F3" w:rsidRDefault="007D71F3" w:rsidP="00987BB7">
      <w:pPr>
        <w:keepNext/>
        <w:widowControl/>
        <w:spacing w:before="240" w:after="60"/>
        <w:outlineLvl w:val="1"/>
        <w:rPr>
          <w:rFonts w:ascii="Cambria" w:hAnsi="Cambria"/>
          <w:i/>
          <w:iCs/>
          <w:color w:val="365F91"/>
          <w:sz w:val="28"/>
          <w:szCs w:val="28"/>
        </w:rPr>
      </w:pPr>
      <w:bookmarkStart w:id="33" w:name="_Toc476141594"/>
      <w:r>
        <w:rPr>
          <w:rFonts w:ascii="Cambria" w:hAnsi="Cambria"/>
          <w:i/>
          <w:iCs/>
          <w:color w:val="365F91"/>
          <w:sz w:val="28"/>
          <w:szCs w:val="28"/>
        </w:rPr>
        <w:t>Financial Assistance</w:t>
      </w:r>
      <w:bookmarkEnd w:id="33"/>
    </w:p>
    <w:p w:rsidR="007D71F3" w:rsidRDefault="007D71F3" w:rsidP="007D71F3">
      <w:pPr>
        <w:tabs>
          <w:tab w:val="left" w:pos="-720"/>
        </w:tabs>
        <w:suppressAutoHyphens/>
        <w:jc w:val="both"/>
        <w:rPr>
          <w:rFonts w:ascii="Calibri" w:hAnsi="Calibri"/>
          <w:spacing w:val="-2"/>
          <w:sz w:val="20"/>
        </w:rPr>
      </w:pPr>
      <w:r w:rsidRPr="007D71F3">
        <w:rPr>
          <w:rFonts w:ascii="Calibri" w:hAnsi="Calibri"/>
          <w:spacing w:val="-2"/>
          <w:sz w:val="20"/>
        </w:rPr>
        <w:t>A Student Financial and Financial Aid Handbook is distributed to students during the information session. Additionally, financial aid information is provided within the School brochure and is available through the Financial Aid Office. These resources are in the Policy and Procedures Manual in the Financial Office. The tuition refund policy is written in the School Enrollment Agreement form which is signed by every student (contained in the acceptance packet) and is also in the above mentioned handbook. Students must be in good academic/attendance standing in order to be eligible for federal student aid funds.</w:t>
      </w:r>
    </w:p>
    <w:p w:rsidR="007D71F3" w:rsidRDefault="007D71F3" w:rsidP="00987BB7">
      <w:pPr>
        <w:keepNext/>
        <w:widowControl/>
        <w:spacing w:before="240" w:after="60"/>
        <w:outlineLvl w:val="1"/>
        <w:rPr>
          <w:rFonts w:ascii="Cambria" w:hAnsi="Cambria"/>
          <w:i/>
          <w:iCs/>
          <w:color w:val="365F91"/>
          <w:sz w:val="28"/>
          <w:szCs w:val="28"/>
        </w:rPr>
      </w:pPr>
      <w:bookmarkStart w:id="34" w:name="_Toc476141595"/>
      <w:r w:rsidRPr="009A27AF">
        <w:rPr>
          <w:rFonts w:ascii="Cambria" w:hAnsi="Cambria"/>
          <w:i/>
          <w:iCs/>
          <w:color w:val="365F91"/>
          <w:sz w:val="28"/>
          <w:szCs w:val="28"/>
          <w:highlight w:val="yellow"/>
        </w:rPr>
        <w:t>Scholarship Funds</w:t>
      </w:r>
      <w:bookmarkEnd w:id="34"/>
    </w:p>
    <w:p w:rsidR="007D71F3" w:rsidRPr="007D71F3" w:rsidRDefault="00075BD6" w:rsidP="007D71F3">
      <w:pPr>
        <w:tabs>
          <w:tab w:val="left" w:pos="-720"/>
        </w:tabs>
        <w:suppressAutoHyphens/>
        <w:jc w:val="both"/>
        <w:rPr>
          <w:rFonts w:ascii="Calibri" w:hAnsi="Calibri"/>
          <w:spacing w:val="-2"/>
          <w:sz w:val="20"/>
        </w:rPr>
      </w:pPr>
      <w:r>
        <w:rPr>
          <w:rFonts w:ascii="Calibri" w:hAnsi="Calibri"/>
          <w:spacing w:val="-2"/>
          <w:sz w:val="20"/>
        </w:rPr>
        <w:t xml:space="preserve">The John Huntington Fund awards </w:t>
      </w:r>
      <w:r w:rsidR="003B08E9">
        <w:rPr>
          <w:rFonts w:ascii="Calibri" w:hAnsi="Calibri"/>
          <w:spacing w:val="-2"/>
          <w:sz w:val="20"/>
        </w:rPr>
        <w:t xml:space="preserve">CSPN </w:t>
      </w:r>
      <w:r>
        <w:rPr>
          <w:rFonts w:ascii="Calibri" w:hAnsi="Calibri"/>
          <w:spacing w:val="-2"/>
          <w:sz w:val="20"/>
        </w:rPr>
        <w:t xml:space="preserve">grant monies (earmarked as tuition scholarships for </w:t>
      </w:r>
      <w:r w:rsidR="007D71F3" w:rsidRPr="007D71F3">
        <w:rPr>
          <w:rFonts w:ascii="Calibri" w:hAnsi="Calibri"/>
          <w:spacing w:val="-2"/>
          <w:sz w:val="20"/>
        </w:rPr>
        <w:t>Cuyahoga County residents only</w:t>
      </w:r>
      <w:r>
        <w:rPr>
          <w:rFonts w:ascii="Calibri" w:hAnsi="Calibri"/>
          <w:spacing w:val="-2"/>
          <w:sz w:val="20"/>
        </w:rPr>
        <w:t>)</w:t>
      </w:r>
      <w:r w:rsidR="007D71F3" w:rsidRPr="007D71F3">
        <w:rPr>
          <w:rFonts w:ascii="Calibri" w:hAnsi="Calibri"/>
          <w:spacing w:val="-2"/>
          <w:sz w:val="20"/>
        </w:rPr>
        <w:t xml:space="preserve">. </w:t>
      </w:r>
      <w:r>
        <w:rPr>
          <w:rFonts w:ascii="Calibri" w:hAnsi="Calibri"/>
          <w:spacing w:val="-2"/>
          <w:sz w:val="20"/>
        </w:rPr>
        <w:t xml:space="preserve">Monies go to enrolled students only. </w:t>
      </w:r>
      <w:r w:rsidR="007D71F3" w:rsidRPr="007D71F3">
        <w:rPr>
          <w:rFonts w:ascii="Calibri" w:hAnsi="Calibri"/>
          <w:spacing w:val="-2"/>
          <w:sz w:val="20"/>
        </w:rPr>
        <w:t xml:space="preserve">These monies are </w:t>
      </w:r>
      <w:r w:rsidR="003B08E9">
        <w:rPr>
          <w:rFonts w:ascii="Calibri" w:hAnsi="Calibri"/>
          <w:spacing w:val="-2"/>
          <w:sz w:val="20"/>
        </w:rPr>
        <w:t>distributed directly towards tuition and have no cash value.</w:t>
      </w:r>
      <w:r w:rsidR="007D71F3" w:rsidRPr="007D71F3">
        <w:rPr>
          <w:rFonts w:ascii="Calibri" w:hAnsi="Calibri"/>
          <w:spacing w:val="-2"/>
          <w:sz w:val="20"/>
        </w:rPr>
        <w:t xml:space="preserve"> The Fund’s Board of Trustees determines the amount of </w:t>
      </w:r>
      <w:r w:rsidR="003B08E9">
        <w:rPr>
          <w:rFonts w:ascii="Calibri" w:hAnsi="Calibri"/>
          <w:spacing w:val="-2"/>
          <w:sz w:val="20"/>
        </w:rPr>
        <w:t>grant monies</w:t>
      </w:r>
      <w:r w:rsidR="007D71F3" w:rsidRPr="007D71F3">
        <w:rPr>
          <w:rFonts w:ascii="Calibri" w:hAnsi="Calibri"/>
          <w:spacing w:val="-2"/>
          <w:sz w:val="20"/>
        </w:rPr>
        <w:t xml:space="preserve"> distributed to CSPN, and at any time, reserves the right to discontinue granting </w:t>
      </w:r>
      <w:r w:rsidR="003B08E9">
        <w:rPr>
          <w:rFonts w:ascii="Calibri" w:hAnsi="Calibri"/>
          <w:spacing w:val="-2"/>
          <w:sz w:val="20"/>
        </w:rPr>
        <w:t>monies to CSPN.</w:t>
      </w:r>
      <w:r w:rsidR="007D71F3" w:rsidRPr="007D71F3">
        <w:rPr>
          <w:rFonts w:ascii="Calibri" w:hAnsi="Calibri"/>
          <w:spacing w:val="-2"/>
          <w:sz w:val="20"/>
        </w:rPr>
        <w:t xml:space="preserve"> </w:t>
      </w:r>
      <w:r w:rsidR="006E4877">
        <w:rPr>
          <w:rFonts w:ascii="Calibri" w:hAnsi="Calibri"/>
          <w:spacing w:val="-2"/>
          <w:sz w:val="20"/>
        </w:rPr>
        <w:t>CSPN applies for a renewed grant annually in April.  The Director of Operations submits a grant request and prior year report of fund distribution at this time.</w:t>
      </w:r>
    </w:p>
    <w:p w:rsidR="007D71F3" w:rsidRPr="007D71F3" w:rsidRDefault="007D71F3" w:rsidP="007D71F3">
      <w:pPr>
        <w:tabs>
          <w:tab w:val="left" w:pos="-720"/>
        </w:tabs>
        <w:suppressAutoHyphens/>
        <w:jc w:val="both"/>
        <w:rPr>
          <w:rFonts w:ascii="Calibri" w:hAnsi="Calibri"/>
          <w:spacing w:val="-2"/>
          <w:sz w:val="16"/>
          <w:szCs w:val="16"/>
        </w:rPr>
      </w:pPr>
    </w:p>
    <w:p w:rsidR="007D71F3" w:rsidRDefault="007D71F3" w:rsidP="007D71F3">
      <w:pPr>
        <w:tabs>
          <w:tab w:val="left" w:pos="-720"/>
        </w:tabs>
        <w:suppressAutoHyphens/>
        <w:jc w:val="both"/>
        <w:rPr>
          <w:rFonts w:ascii="Calibri" w:hAnsi="Calibri"/>
          <w:spacing w:val="-2"/>
          <w:sz w:val="20"/>
        </w:rPr>
      </w:pPr>
      <w:r w:rsidRPr="007D71F3">
        <w:rPr>
          <w:rFonts w:ascii="Calibri" w:hAnsi="Calibri"/>
          <w:spacing w:val="-2"/>
          <w:sz w:val="20"/>
        </w:rPr>
        <w:t>The John Hunting</w:t>
      </w:r>
      <w:r w:rsidR="00075BD6">
        <w:rPr>
          <w:rFonts w:ascii="Calibri" w:hAnsi="Calibri"/>
          <w:spacing w:val="-2"/>
          <w:sz w:val="20"/>
        </w:rPr>
        <w:t>ton</w:t>
      </w:r>
      <w:r w:rsidRPr="007D71F3">
        <w:rPr>
          <w:rFonts w:ascii="Calibri" w:hAnsi="Calibri"/>
          <w:spacing w:val="-2"/>
          <w:sz w:val="20"/>
        </w:rPr>
        <w:t xml:space="preserve"> Fund for Education has permitted CSPN to distribute student scholarship monies based on the discretion of the CSPN Financial Officer, along with the oversight of the President of the Board of Trustees.</w:t>
      </w:r>
      <w:r w:rsidR="003B08E9">
        <w:rPr>
          <w:rFonts w:ascii="Calibri" w:hAnsi="Calibri"/>
          <w:spacing w:val="-2"/>
          <w:sz w:val="20"/>
        </w:rPr>
        <w:t xml:space="preserve">  Each student that is a Cuyahoga County resident is eligible.  There are no academic prerequisites to qualify.  Typically, the monies are evenly distributed between students and distributions are made at each half of the program when payment is required.</w:t>
      </w:r>
    </w:p>
    <w:p w:rsidR="007D71F3" w:rsidRDefault="007D71F3" w:rsidP="00987BB7">
      <w:pPr>
        <w:keepNext/>
        <w:widowControl/>
        <w:spacing w:before="240" w:after="60"/>
        <w:outlineLvl w:val="1"/>
        <w:rPr>
          <w:rFonts w:ascii="Cambria" w:hAnsi="Cambria"/>
          <w:i/>
          <w:iCs/>
          <w:color w:val="365F91"/>
          <w:sz w:val="28"/>
          <w:szCs w:val="28"/>
        </w:rPr>
      </w:pPr>
      <w:bookmarkStart w:id="35" w:name="_Toc476141596"/>
      <w:r>
        <w:rPr>
          <w:rFonts w:ascii="Cambria" w:hAnsi="Cambria"/>
          <w:i/>
          <w:iCs/>
          <w:color w:val="365F91"/>
          <w:sz w:val="28"/>
          <w:szCs w:val="28"/>
        </w:rPr>
        <w:t>Graduation Requirements</w:t>
      </w:r>
      <w:bookmarkEnd w:id="35"/>
    </w:p>
    <w:p w:rsidR="00D05FF2" w:rsidRPr="00FF2E4C" w:rsidRDefault="00D05FF2" w:rsidP="00D05FF2">
      <w:pPr>
        <w:pStyle w:val="BodyText"/>
        <w:rPr>
          <w:rFonts w:ascii="Calibri" w:hAnsi="Calibri"/>
          <w:spacing w:val="0"/>
        </w:rPr>
      </w:pPr>
      <w:r w:rsidRPr="00FF2E4C">
        <w:rPr>
          <w:rFonts w:ascii="Calibri" w:hAnsi="Calibri"/>
          <w:spacing w:val="0"/>
        </w:rPr>
        <w:t>The student is eligible to graduate when the School Objectives and the Curriculum Objectives have been met, demonstrating satisfactory achievement in both nursing theory and clinical practice.</w:t>
      </w:r>
    </w:p>
    <w:p w:rsidR="00D05FF2" w:rsidRPr="00FF2E4C" w:rsidRDefault="00D05FF2" w:rsidP="00F64D16">
      <w:pPr>
        <w:pStyle w:val="BodyText"/>
        <w:spacing w:line="120" w:lineRule="auto"/>
        <w:rPr>
          <w:rFonts w:ascii="Calibri" w:hAnsi="Calibri"/>
          <w:spacing w:val="0"/>
        </w:rPr>
      </w:pPr>
    </w:p>
    <w:p w:rsidR="00D05FF2" w:rsidRDefault="00D05FF2" w:rsidP="00D05FF2">
      <w:pPr>
        <w:pStyle w:val="BodyText"/>
        <w:rPr>
          <w:rFonts w:ascii="Calibri" w:hAnsi="Calibri"/>
          <w:spacing w:val="0"/>
        </w:rPr>
      </w:pPr>
      <w:r w:rsidRPr="00FF2E4C">
        <w:rPr>
          <w:rFonts w:ascii="Calibri" w:hAnsi="Calibri"/>
          <w:spacing w:val="0"/>
        </w:rPr>
        <w:t xml:space="preserve">To qualify for graduation from Central School of Practical Nursing a student must achieve at least 2.00 overall grade point average, and satisfactory final clinical evaluations in each rotation. All four levels of study must be taken at the School. </w:t>
      </w:r>
    </w:p>
    <w:p w:rsidR="00682F40" w:rsidRDefault="00682F40" w:rsidP="00987BB7">
      <w:pPr>
        <w:keepNext/>
        <w:widowControl/>
        <w:spacing w:before="240" w:after="60"/>
        <w:outlineLvl w:val="1"/>
        <w:rPr>
          <w:rFonts w:ascii="Cambria" w:hAnsi="Cambria"/>
          <w:i/>
          <w:iCs/>
          <w:color w:val="365F91"/>
          <w:sz w:val="28"/>
          <w:szCs w:val="28"/>
        </w:rPr>
      </w:pPr>
      <w:bookmarkStart w:id="36" w:name="_Toc476141597"/>
      <w:r>
        <w:rPr>
          <w:rFonts w:ascii="Cambria" w:hAnsi="Cambria"/>
          <w:i/>
          <w:iCs/>
          <w:color w:val="365F91"/>
          <w:sz w:val="28"/>
          <w:szCs w:val="28"/>
        </w:rPr>
        <w:t>Health Insurance</w:t>
      </w:r>
      <w:bookmarkEnd w:id="36"/>
    </w:p>
    <w:p w:rsidR="00682F40" w:rsidRDefault="00682F40" w:rsidP="00682F40">
      <w:pPr>
        <w:pStyle w:val="BodyText"/>
        <w:rPr>
          <w:rFonts w:ascii="Calibri" w:hAnsi="Calibri"/>
          <w:spacing w:val="0"/>
        </w:rPr>
      </w:pPr>
      <w:r w:rsidRPr="00295EEE">
        <w:rPr>
          <w:rFonts w:ascii="Calibri" w:hAnsi="Calibri"/>
          <w:spacing w:val="0"/>
        </w:rPr>
        <w:t>It is required that the students carry their own health insurance in effect by the first day of class. No student will be permitted to go to clinical without health insurance.</w:t>
      </w:r>
    </w:p>
    <w:p w:rsidR="00682F40" w:rsidRDefault="00682F40" w:rsidP="00987BB7">
      <w:pPr>
        <w:keepNext/>
        <w:widowControl/>
        <w:spacing w:before="240" w:after="60"/>
        <w:outlineLvl w:val="1"/>
        <w:rPr>
          <w:rFonts w:ascii="Cambria" w:hAnsi="Cambria"/>
          <w:i/>
          <w:iCs/>
          <w:color w:val="365F91"/>
          <w:sz w:val="28"/>
          <w:szCs w:val="28"/>
        </w:rPr>
      </w:pPr>
      <w:bookmarkStart w:id="37" w:name="_Toc476141598"/>
      <w:r>
        <w:rPr>
          <w:rFonts w:ascii="Cambria" w:hAnsi="Cambria"/>
          <w:i/>
          <w:iCs/>
          <w:color w:val="365F91"/>
          <w:sz w:val="28"/>
          <w:szCs w:val="28"/>
        </w:rPr>
        <w:t>Liability Insurance</w:t>
      </w:r>
      <w:bookmarkEnd w:id="37"/>
    </w:p>
    <w:p w:rsidR="00E6237D" w:rsidRDefault="00E6237D" w:rsidP="00E6237D">
      <w:pPr>
        <w:pStyle w:val="BodyText"/>
        <w:rPr>
          <w:rFonts w:ascii="Calibri" w:hAnsi="Calibri"/>
          <w:spacing w:val="0"/>
        </w:rPr>
      </w:pPr>
      <w:r w:rsidRPr="007F536F">
        <w:rPr>
          <w:rFonts w:ascii="Calibri" w:hAnsi="Calibri"/>
          <w:spacing w:val="0"/>
        </w:rPr>
        <w:t>Each student is covered during clinical hours by a Nurse’s Professional and Personal Liability Insurance Program made available through the School.</w:t>
      </w:r>
    </w:p>
    <w:p w:rsidR="00682F40" w:rsidRDefault="00682F40" w:rsidP="00987BB7">
      <w:pPr>
        <w:keepNext/>
        <w:widowControl/>
        <w:spacing w:before="240" w:after="60"/>
        <w:outlineLvl w:val="1"/>
        <w:rPr>
          <w:rFonts w:ascii="Cambria" w:hAnsi="Cambria"/>
          <w:i/>
          <w:iCs/>
          <w:color w:val="365F91"/>
          <w:sz w:val="28"/>
          <w:szCs w:val="28"/>
        </w:rPr>
      </w:pPr>
      <w:bookmarkStart w:id="38" w:name="_Toc476141599"/>
      <w:r w:rsidRPr="00DB3729">
        <w:rPr>
          <w:rFonts w:ascii="Cambria" w:hAnsi="Cambria"/>
          <w:i/>
          <w:iCs/>
          <w:color w:val="365F91"/>
          <w:sz w:val="28"/>
          <w:szCs w:val="28"/>
          <w:highlight w:val="yellow"/>
        </w:rPr>
        <w:lastRenderedPageBreak/>
        <w:t>Attendance</w:t>
      </w:r>
      <w:bookmarkEnd w:id="38"/>
    </w:p>
    <w:p w:rsidR="00CA117A" w:rsidRPr="00CA117A" w:rsidRDefault="00CA117A" w:rsidP="00CA117A">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i/>
          <w:sz w:val="22"/>
        </w:rPr>
      </w:pPr>
      <w:r w:rsidRPr="00DB3729">
        <w:rPr>
          <w:rFonts w:asciiTheme="minorHAnsi" w:hAnsiTheme="minorHAnsi"/>
          <w:i/>
          <w:sz w:val="22"/>
          <w:highlight w:val="yellow"/>
        </w:rPr>
        <w:t>General Rules</w:t>
      </w:r>
    </w:p>
    <w:p w:rsidR="00CA117A" w:rsidRPr="00CA117A" w:rsidRDefault="00CA117A" w:rsidP="00CA117A">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sz w:val="20"/>
        </w:rPr>
      </w:pPr>
      <w:r w:rsidRPr="00CA117A">
        <w:rPr>
          <w:rFonts w:asciiTheme="minorHAnsi" w:hAnsiTheme="minorHAnsi"/>
          <w:sz w:val="20"/>
        </w:rPr>
        <w:t xml:space="preserve">A significant component of the development of the Licensed Practical Nurse is the integration of a responsible attitude toward learning and attendance. The policy of CSPN is that students are to attend </w:t>
      </w:r>
      <w:r w:rsidRPr="00CA117A">
        <w:rPr>
          <w:rFonts w:asciiTheme="minorHAnsi" w:hAnsiTheme="minorHAnsi"/>
          <w:sz w:val="20"/>
          <w:u w:val="single"/>
        </w:rPr>
        <w:t>all</w:t>
      </w:r>
      <w:r w:rsidRPr="00CA117A">
        <w:rPr>
          <w:rFonts w:asciiTheme="minorHAnsi" w:hAnsiTheme="minorHAnsi"/>
          <w:sz w:val="20"/>
        </w:rPr>
        <w:t xml:space="preserve"> scheduled theory classes and clinical experiences.</w:t>
      </w:r>
    </w:p>
    <w:p w:rsidR="00CA117A" w:rsidRPr="00CA117A" w:rsidRDefault="00CA117A" w:rsidP="00F64D16">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heme="minorHAnsi" w:hAnsiTheme="minorHAnsi"/>
          <w:sz w:val="20"/>
        </w:rPr>
      </w:pPr>
    </w:p>
    <w:p w:rsidR="00CA117A" w:rsidRPr="00CA117A" w:rsidRDefault="00CA117A" w:rsidP="00CA117A">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sz w:val="20"/>
        </w:rPr>
      </w:pPr>
      <w:r w:rsidRPr="00CA117A">
        <w:rPr>
          <w:rFonts w:asciiTheme="minorHAnsi" w:hAnsiTheme="minorHAnsi"/>
          <w:sz w:val="20"/>
        </w:rPr>
        <w:t>Hours for returning students will be pro-rated.</w:t>
      </w:r>
    </w:p>
    <w:p w:rsidR="00CA117A" w:rsidRPr="00CA117A" w:rsidRDefault="00CA117A" w:rsidP="00CA117A">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heme="minorHAnsi" w:hAnsiTheme="minorHAnsi"/>
          <w:sz w:val="20"/>
        </w:rPr>
      </w:pPr>
    </w:p>
    <w:p w:rsidR="00CA117A" w:rsidRPr="00CA117A" w:rsidRDefault="00CA117A" w:rsidP="00CA117A">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b/>
          <w:sz w:val="20"/>
        </w:rPr>
      </w:pPr>
      <w:r w:rsidRPr="00CA117A">
        <w:rPr>
          <w:rFonts w:asciiTheme="minorHAnsi" w:hAnsiTheme="minorHAnsi"/>
          <w:b/>
          <w:sz w:val="20"/>
        </w:rPr>
        <w:t xml:space="preserve">Students are allotted 64 hours of unexcused absence throughout the program. Missed hours are tabulated in half-hour increments (example: 1 minute-30 minutes missed equals ½ hour missed. 31 minutes to 1 hour missed equals one hour missed, etc.). Additional hours of excused absence (see below) are permitted at the discretion of the executive director. </w:t>
      </w:r>
    </w:p>
    <w:p w:rsidR="00CA117A" w:rsidRPr="00CA117A" w:rsidRDefault="00CA117A"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heme="minorHAnsi" w:hAnsiTheme="minorHAnsi"/>
          <w:b/>
          <w:sz w:val="20"/>
        </w:rPr>
      </w:pPr>
    </w:p>
    <w:p w:rsidR="00CA117A" w:rsidRPr="00CA117A" w:rsidRDefault="00CA117A" w:rsidP="00CA117A">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i/>
          <w:sz w:val="22"/>
        </w:rPr>
      </w:pPr>
      <w:r w:rsidRPr="00CA117A">
        <w:rPr>
          <w:rFonts w:asciiTheme="minorHAnsi" w:hAnsiTheme="minorHAnsi"/>
          <w:i/>
          <w:sz w:val="22"/>
        </w:rPr>
        <w:t xml:space="preserve">Classroom Attendance </w:t>
      </w:r>
    </w:p>
    <w:p w:rsidR="00CA117A" w:rsidRPr="00CA117A" w:rsidRDefault="00CA117A" w:rsidP="00CA117A">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heme="minorHAnsi" w:hAnsiTheme="minorHAnsi"/>
          <w:sz w:val="20"/>
        </w:rPr>
      </w:pPr>
    </w:p>
    <w:p w:rsidR="00CA117A" w:rsidRPr="00CA117A" w:rsidRDefault="00CA117A" w:rsidP="00CA117A">
      <w:pPr>
        <w:pStyle w:val="ListParagraph"/>
        <w:numPr>
          <w:ilvl w:val="1"/>
          <w:numId w:val="16"/>
        </w:numPr>
        <w:tabs>
          <w:tab w:val="left" w:pos="990"/>
        </w:tabs>
        <w:rPr>
          <w:sz w:val="20"/>
        </w:rPr>
      </w:pPr>
      <w:r w:rsidRPr="00AC1F90">
        <w:rPr>
          <w:sz w:val="20"/>
          <w:highlight w:val="yellow"/>
        </w:rPr>
        <w:t>Students are responsible for</w:t>
      </w:r>
      <w:r w:rsidR="00AC1F90" w:rsidRPr="00AC1F90">
        <w:rPr>
          <w:sz w:val="20"/>
          <w:highlight w:val="yellow"/>
        </w:rPr>
        <w:t xml:space="preserve"> all materials covered in class and will be expected to reach out to their individual instructors when missing class</w:t>
      </w:r>
      <w:r w:rsidRPr="00AC1F90">
        <w:rPr>
          <w:sz w:val="20"/>
          <w:highlight w:val="yellow"/>
        </w:rPr>
        <w:t>.</w:t>
      </w:r>
      <w:r w:rsidRPr="00CA117A">
        <w:rPr>
          <w:sz w:val="20"/>
        </w:rPr>
        <w:t xml:space="preserve"> </w:t>
      </w:r>
      <w:r w:rsidR="00AC1F90" w:rsidRPr="00AC1F90">
        <w:rPr>
          <w:sz w:val="20"/>
          <w:highlight w:val="yellow"/>
        </w:rPr>
        <w:t xml:space="preserve">They will be expected to make-up all </w:t>
      </w:r>
      <w:r w:rsidR="00AC1F90">
        <w:rPr>
          <w:sz w:val="20"/>
          <w:highlight w:val="yellow"/>
        </w:rPr>
        <w:t xml:space="preserve">missed </w:t>
      </w:r>
      <w:r w:rsidR="00AC1F90" w:rsidRPr="00AC1F90">
        <w:rPr>
          <w:sz w:val="20"/>
          <w:highlight w:val="yellow"/>
        </w:rPr>
        <w:t>assignments.</w:t>
      </w:r>
      <w:r w:rsidR="00AC1F90">
        <w:rPr>
          <w:sz w:val="20"/>
        </w:rPr>
        <w:t xml:space="preserve">  </w:t>
      </w:r>
      <w:r w:rsidRPr="00CA117A">
        <w:rPr>
          <w:sz w:val="20"/>
        </w:rPr>
        <w:t xml:space="preserve">Students must call and report their absence no later than 9:00 AM on the date of absence. If a student fails to call by 9:00 AM on the date of absence/tardy, the student will be considered a “no-call, no-show” (see below).  Additionally, students must alert school if they are arriving late, or leaving early.  Students are permitted to arrive late or leave early once in a school day. No coming and going will be tolerated, except for scheduled appointments with written documentation on letterhead.  </w:t>
      </w:r>
    </w:p>
    <w:p w:rsidR="00CA117A" w:rsidRPr="00CA117A" w:rsidRDefault="00CA117A" w:rsidP="00CA117A">
      <w:pPr>
        <w:pStyle w:val="ListParagraph"/>
        <w:numPr>
          <w:ilvl w:val="1"/>
          <w:numId w:val="16"/>
        </w:numPr>
        <w:tabs>
          <w:tab w:val="left" w:pos="990"/>
        </w:tabs>
        <w:rPr>
          <w:sz w:val="20"/>
        </w:rPr>
      </w:pPr>
      <w:r w:rsidRPr="00CA117A">
        <w:rPr>
          <w:sz w:val="20"/>
        </w:rPr>
        <w:t>Types of absence:</w:t>
      </w:r>
    </w:p>
    <w:p w:rsidR="00CA117A" w:rsidRPr="00DB3729" w:rsidRDefault="00CA117A" w:rsidP="00CA117A">
      <w:pPr>
        <w:widowControl/>
        <w:numPr>
          <w:ilvl w:val="0"/>
          <w:numId w:val="17"/>
        </w:numPr>
        <w:tabs>
          <w:tab w:val="left" w:pos="990"/>
        </w:tabs>
        <w:rPr>
          <w:rFonts w:asciiTheme="minorHAnsi" w:hAnsiTheme="minorHAnsi"/>
          <w:b/>
          <w:sz w:val="20"/>
          <w:highlight w:val="yellow"/>
          <w:u w:val="single"/>
        </w:rPr>
      </w:pPr>
      <w:r w:rsidRPr="00DB3729">
        <w:rPr>
          <w:rFonts w:asciiTheme="minorHAnsi" w:hAnsiTheme="minorHAnsi"/>
          <w:b/>
          <w:sz w:val="20"/>
          <w:highlight w:val="yellow"/>
          <w:u w:val="single"/>
        </w:rPr>
        <w:t xml:space="preserve">Excused Absence </w:t>
      </w:r>
    </w:p>
    <w:p w:rsidR="00CA117A" w:rsidRPr="00CA117A" w:rsidRDefault="00CA117A" w:rsidP="00CA117A">
      <w:pPr>
        <w:tabs>
          <w:tab w:val="left" w:pos="990"/>
        </w:tabs>
        <w:ind w:left="1368"/>
        <w:rPr>
          <w:rFonts w:asciiTheme="minorHAnsi" w:hAnsiTheme="minorHAnsi"/>
          <w:sz w:val="20"/>
        </w:rPr>
      </w:pPr>
      <w:r w:rsidRPr="00CA117A">
        <w:rPr>
          <w:rFonts w:asciiTheme="minorHAnsi" w:hAnsiTheme="minorHAnsi"/>
          <w:sz w:val="20"/>
        </w:rPr>
        <w:t>A student will be considered excused from class/clinical/test when documentation is provided to the instructor. Acceptable excused absence on a test day includes the following:</w:t>
      </w:r>
    </w:p>
    <w:p w:rsidR="00CA117A" w:rsidRPr="00CA117A" w:rsidRDefault="00CA117A" w:rsidP="00CA117A">
      <w:pPr>
        <w:widowControl/>
        <w:numPr>
          <w:ilvl w:val="0"/>
          <w:numId w:val="18"/>
        </w:numPr>
        <w:ind w:left="1800"/>
        <w:rPr>
          <w:rFonts w:asciiTheme="minorHAnsi" w:hAnsiTheme="minorHAnsi"/>
          <w:sz w:val="20"/>
        </w:rPr>
      </w:pPr>
      <w:r w:rsidRPr="00CA117A">
        <w:rPr>
          <w:rFonts w:asciiTheme="minorHAnsi" w:hAnsiTheme="minorHAnsi"/>
          <w:sz w:val="20"/>
        </w:rPr>
        <w:t xml:space="preserve">Hospitalization of self, child or spouse (ER visit does not constitute </w:t>
      </w:r>
      <w:proofErr w:type="gramStart"/>
      <w:r w:rsidRPr="00CA117A">
        <w:rPr>
          <w:rFonts w:asciiTheme="minorHAnsi" w:hAnsiTheme="minorHAnsi"/>
          <w:sz w:val="20"/>
        </w:rPr>
        <w:t>hospitalization)*</w:t>
      </w:r>
      <w:proofErr w:type="gramEnd"/>
    </w:p>
    <w:p w:rsidR="00CA117A" w:rsidRPr="00CA117A" w:rsidRDefault="00CA117A" w:rsidP="00CA117A">
      <w:pPr>
        <w:tabs>
          <w:tab w:val="left" w:pos="990"/>
        </w:tabs>
        <w:ind w:left="1800"/>
        <w:rPr>
          <w:rFonts w:asciiTheme="minorHAnsi" w:hAnsiTheme="minorHAnsi"/>
          <w:b/>
          <w:i/>
          <w:sz w:val="20"/>
        </w:rPr>
      </w:pPr>
      <w:r w:rsidRPr="00CA117A">
        <w:rPr>
          <w:rFonts w:asciiTheme="minorHAnsi" w:hAnsiTheme="minorHAnsi"/>
          <w:b/>
          <w:i/>
          <w:sz w:val="20"/>
        </w:rPr>
        <w:t>*Documentation on hospital and/or physician letterhead</w:t>
      </w:r>
    </w:p>
    <w:p w:rsidR="00CA117A" w:rsidRPr="00CA117A" w:rsidRDefault="00CA117A" w:rsidP="00CA117A">
      <w:pPr>
        <w:widowControl/>
        <w:numPr>
          <w:ilvl w:val="0"/>
          <w:numId w:val="18"/>
        </w:numPr>
        <w:ind w:left="1800"/>
        <w:rPr>
          <w:rFonts w:asciiTheme="minorHAnsi" w:hAnsiTheme="minorHAnsi"/>
          <w:sz w:val="20"/>
        </w:rPr>
      </w:pPr>
      <w:r w:rsidRPr="00CA117A">
        <w:rPr>
          <w:rFonts w:asciiTheme="minorHAnsi" w:hAnsiTheme="minorHAnsi"/>
          <w:sz w:val="20"/>
        </w:rPr>
        <w:t>Death of immediate family member (mother/father/spouse/child/grandparent)</w:t>
      </w:r>
    </w:p>
    <w:p w:rsidR="00CA117A" w:rsidRPr="00CA117A" w:rsidRDefault="00CA117A" w:rsidP="00CA117A">
      <w:pPr>
        <w:widowControl/>
        <w:numPr>
          <w:ilvl w:val="0"/>
          <w:numId w:val="18"/>
        </w:numPr>
        <w:ind w:left="1800"/>
        <w:rPr>
          <w:rFonts w:asciiTheme="minorHAnsi" w:hAnsiTheme="minorHAnsi"/>
          <w:sz w:val="20"/>
        </w:rPr>
      </w:pPr>
      <w:r w:rsidRPr="00CA117A">
        <w:rPr>
          <w:rFonts w:asciiTheme="minorHAnsi" w:hAnsiTheme="minorHAnsi"/>
          <w:sz w:val="20"/>
        </w:rPr>
        <w:t>Court date with court-provided documentation</w:t>
      </w:r>
      <w:r w:rsidRPr="00CA117A">
        <w:rPr>
          <w:rFonts w:asciiTheme="minorHAnsi" w:hAnsiTheme="minorHAnsi"/>
          <w:b/>
          <w:sz w:val="20"/>
        </w:rPr>
        <w:t xml:space="preserve">  </w:t>
      </w:r>
    </w:p>
    <w:p w:rsidR="00CA117A" w:rsidRPr="00CA117A" w:rsidRDefault="00CA117A" w:rsidP="00CA117A">
      <w:pPr>
        <w:tabs>
          <w:tab w:val="left" w:pos="990"/>
        </w:tabs>
        <w:spacing w:line="120" w:lineRule="auto"/>
        <w:ind w:left="1440"/>
        <w:rPr>
          <w:rFonts w:asciiTheme="minorHAnsi" w:hAnsiTheme="minorHAnsi"/>
          <w:b/>
          <w:sz w:val="20"/>
        </w:rPr>
      </w:pPr>
    </w:p>
    <w:p w:rsidR="00CA117A" w:rsidRPr="00CA117A" w:rsidRDefault="00CA117A" w:rsidP="00CA117A">
      <w:pPr>
        <w:tabs>
          <w:tab w:val="left" w:pos="990"/>
        </w:tabs>
        <w:ind w:left="1440"/>
        <w:rPr>
          <w:rFonts w:asciiTheme="minorHAnsi" w:hAnsiTheme="minorHAnsi"/>
          <w:sz w:val="20"/>
        </w:rPr>
      </w:pPr>
      <w:r w:rsidRPr="00CA117A">
        <w:rPr>
          <w:rFonts w:asciiTheme="minorHAnsi" w:hAnsiTheme="minorHAnsi"/>
          <w:sz w:val="20"/>
        </w:rPr>
        <w:t>Students with an excused absence will be required to make up all missed exam(s) on the day of the return to class. Students will take any missed exams at 3:00 PM on the day of their return. No penalty for missed class time will be assessed for excused absences.</w:t>
      </w:r>
    </w:p>
    <w:p w:rsidR="00CA117A" w:rsidRPr="00DB3729" w:rsidRDefault="00CA117A" w:rsidP="00CA117A">
      <w:pPr>
        <w:widowControl/>
        <w:numPr>
          <w:ilvl w:val="0"/>
          <w:numId w:val="17"/>
        </w:numPr>
        <w:tabs>
          <w:tab w:val="left" w:pos="990"/>
        </w:tabs>
        <w:rPr>
          <w:rFonts w:asciiTheme="minorHAnsi" w:hAnsiTheme="minorHAnsi"/>
          <w:b/>
          <w:sz w:val="20"/>
          <w:highlight w:val="yellow"/>
          <w:u w:val="single"/>
        </w:rPr>
      </w:pPr>
      <w:r w:rsidRPr="00DB3729">
        <w:rPr>
          <w:rFonts w:asciiTheme="minorHAnsi" w:hAnsiTheme="minorHAnsi"/>
          <w:b/>
          <w:sz w:val="20"/>
          <w:highlight w:val="yellow"/>
          <w:u w:val="single"/>
        </w:rPr>
        <w:t xml:space="preserve">Unexcused Absence </w:t>
      </w:r>
    </w:p>
    <w:p w:rsidR="00CA117A" w:rsidRPr="00CA117A" w:rsidRDefault="00CA117A" w:rsidP="00CA117A">
      <w:pPr>
        <w:widowControl/>
        <w:numPr>
          <w:ilvl w:val="0"/>
          <w:numId w:val="18"/>
        </w:numPr>
        <w:ind w:left="1800"/>
        <w:rPr>
          <w:rFonts w:asciiTheme="minorHAnsi" w:hAnsiTheme="minorHAnsi"/>
          <w:sz w:val="20"/>
        </w:rPr>
      </w:pPr>
      <w:r w:rsidRPr="00CA117A">
        <w:rPr>
          <w:rFonts w:asciiTheme="minorHAnsi" w:hAnsiTheme="minorHAnsi"/>
          <w:sz w:val="20"/>
        </w:rPr>
        <w:t xml:space="preserve">Students are responsible for all materials covered in class, regardless of attendance. Students must call and report their absence no later than 9:00 AM on the date of absence. If a student fails to call by 9:00 AM on the date of absence/tardy, the student will be considered a “no-call, no-show” (see below).  Additionally, students must alert school if they are arriving late, or leaving early.  </w:t>
      </w:r>
    </w:p>
    <w:p w:rsidR="00CA117A" w:rsidRPr="00CA117A" w:rsidRDefault="00CA117A" w:rsidP="00CA117A">
      <w:pPr>
        <w:widowControl/>
        <w:numPr>
          <w:ilvl w:val="0"/>
          <w:numId w:val="18"/>
        </w:numPr>
        <w:ind w:left="1800"/>
        <w:rPr>
          <w:rFonts w:asciiTheme="minorHAnsi" w:hAnsiTheme="minorHAnsi"/>
          <w:sz w:val="20"/>
        </w:rPr>
      </w:pPr>
      <w:r w:rsidRPr="00CA117A">
        <w:rPr>
          <w:rFonts w:asciiTheme="minorHAnsi" w:hAnsiTheme="minorHAnsi"/>
          <w:sz w:val="20"/>
        </w:rPr>
        <w:t xml:space="preserve">Make-up exam(s) must be taken on the day of return to School at the time of return. A five percentage point penalty will be subtracted from the examination score. Student will be docked for the hour(s) missed prior to arrival. The format of the make-up exam(s) is up to the discretion of the instructor. If a student does not make up exam(s) on day of return, a zero grade will be given. </w:t>
      </w:r>
    </w:p>
    <w:p w:rsidR="00CA117A" w:rsidRPr="005460BC" w:rsidRDefault="00CA117A" w:rsidP="00CA117A">
      <w:pPr>
        <w:widowControl/>
        <w:numPr>
          <w:ilvl w:val="0"/>
          <w:numId w:val="18"/>
        </w:numPr>
        <w:ind w:left="1800"/>
        <w:rPr>
          <w:rFonts w:asciiTheme="minorHAnsi" w:hAnsiTheme="minorHAnsi"/>
          <w:sz w:val="20"/>
        </w:rPr>
      </w:pPr>
      <w:r w:rsidRPr="00CA117A">
        <w:rPr>
          <w:rFonts w:asciiTheme="minorHAnsi" w:hAnsiTheme="minorHAnsi"/>
          <w:sz w:val="20"/>
        </w:rPr>
        <w:t xml:space="preserve">When a student is tardy on class days and a test or quiz is in progress, the student will take the test the last hour of the school day.  A five percentage point penalty will be subtracted </w:t>
      </w:r>
      <w:r w:rsidRPr="005460BC">
        <w:rPr>
          <w:rFonts w:asciiTheme="minorHAnsi" w:hAnsiTheme="minorHAnsi"/>
          <w:sz w:val="20"/>
        </w:rPr>
        <w:t xml:space="preserve">from the examination score. Student will be docked for the hour(s) missed prior to arrival. </w:t>
      </w:r>
    </w:p>
    <w:p w:rsidR="00CA117A" w:rsidRPr="005460BC" w:rsidRDefault="00CA117A" w:rsidP="00CA117A">
      <w:pPr>
        <w:pStyle w:val="ListParagraph"/>
        <w:numPr>
          <w:ilvl w:val="1"/>
          <w:numId w:val="16"/>
        </w:numPr>
        <w:tabs>
          <w:tab w:val="left" w:pos="990"/>
        </w:tabs>
        <w:rPr>
          <w:sz w:val="20"/>
        </w:rPr>
      </w:pPr>
      <w:r w:rsidRPr="005460BC">
        <w:rPr>
          <w:sz w:val="20"/>
        </w:rPr>
        <w:t>No call, no show for class:</w:t>
      </w:r>
    </w:p>
    <w:p w:rsidR="00CA117A" w:rsidRPr="005460BC" w:rsidRDefault="00CA117A" w:rsidP="00CA117A">
      <w:pPr>
        <w:widowControl/>
        <w:numPr>
          <w:ilvl w:val="0"/>
          <w:numId w:val="19"/>
        </w:numPr>
        <w:tabs>
          <w:tab w:val="left" w:pos="990"/>
        </w:tabs>
        <w:rPr>
          <w:rFonts w:asciiTheme="minorHAnsi" w:hAnsiTheme="minorHAnsi"/>
          <w:sz w:val="20"/>
        </w:rPr>
      </w:pPr>
      <w:r w:rsidRPr="005460BC">
        <w:rPr>
          <w:rFonts w:asciiTheme="minorHAnsi" w:hAnsiTheme="minorHAnsi"/>
          <w:sz w:val="20"/>
        </w:rPr>
        <w:t>First offense: Referral to the Admissions and Promotions Committee. If it is an exam day, a 20 percentage point reduction will be imposed on the make-up exam.</w:t>
      </w:r>
    </w:p>
    <w:p w:rsidR="00CA117A" w:rsidRPr="005460BC" w:rsidRDefault="00CA117A" w:rsidP="00CA117A">
      <w:pPr>
        <w:widowControl/>
        <w:numPr>
          <w:ilvl w:val="0"/>
          <w:numId w:val="19"/>
        </w:numPr>
        <w:tabs>
          <w:tab w:val="left" w:pos="990"/>
        </w:tabs>
        <w:rPr>
          <w:rFonts w:asciiTheme="minorHAnsi" w:hAnsiTheme="minorHAnsi"/>
          <w:sz w:val="20"/>
        </w:rPr>
      </w:pPr>
      <w:r w:rsidRPr="005460BC">
        <w:rPr>
          <w:rFonts w:asciiTheme="minorHAnsi" w:hAnsiTheme="minorHAnsi"/>
          <w:sz w:val="20"/>
        </w:rPr>
        <w:t>Second offense: Referral to the Admissions and Promotions Committee. Student will automatically be put on academic warning. If it is an exam day, there will be no make-up test, and the student will receive a zero on that exam.</w:t>
      </w:r>
    </w:p>
    <w:p w:rsidR="00CA117A" w:rsidRPr="005460BC" w:rsidRDefault="00CA117A" w:rsidP="00CA117A">
      <w:pPr>
        <w:widowControl/>
        <w:numPr>
          <w:ilvl w:val="0"/>
          <w:numId w:val="19"/>
        </w:numPr>
        <w:tabs>
          <w:tab w:val="left" w:pos="990"/>
        </w:tabs>
        <w:rPr>
          <w:rFonts w:asciiTheme="minorHAnsi" w:hAnsiTheme="minorHAnsi"/>
          <w:sz w:val="20"/>
        </w:rPr>
      </w:pPr>
      <w:r w:rsidRPr="005460BC">
        <w:rPr>
          <w:rFonts w:asciiTheme="minorHAnsi" w:hAnsiTheme="minorHAnsi"/>
          <w:sz w:val="20"/>
        </w:rPr>
        <w:t>Third offense: Referral to the Admissions and Promotions Committee, and probable dismissal from the program. If it is an exam day, there will be no make-up test, and the student will receive a zero on that exam.</w:t>
      </w:r>
    </w:p>
    <w:p w:rsidR="00CA117A" w:rsidRDefault="00CA117A" w:rsidP="00CA117A">
      <w:pPr>
        <w:widowControl/>
        <w:numPr>
          <w:ilvl w:val="0"/>
          <w:numId w:val="19"/>
        </w:numPr>
        <w:tabs>
          <w:tab w:val="left" w:pos="990"/>
        </w:tabs>
        <w:rPr>
          <w:rFonts w:asciiTheme="minorHAnsi" w:hAnsiTheme="minorHAnsi"/>
          <w:sz w:val="20"/>
        </w:rPr>
      </w:pPr>
      <w:r w:rsidRPr="005460BC">
        <w:rPr>
          <w:rFonts w:asciiTheme="minorHAnsi" w:hAnsiTheme="minorHAnsi"/>
          <w:sz w:val="20"/>
        </w:rPr>
        <w:lastRenderedPageBreak/>
        <w:t>After three (3) consecutive no call, no show absences, the executive director will send a certified letter of dismissal. The student will be ineligible to reapply.</w:t>
      </w:r>
    </w:p>
    <w:p w:rsidR="005460BC" w:rsidRDefault="005460BC" w:rsidP="008528C5">
      <w:pPr>
        <w:widowControl/>
        <w:tabs>
          <w:tab w:val="left" w:pos="990"/>
        </w:tabs>
        <w:spacing w:line="120" w:lineRule="auto"/>
        <w:ind w:left="1368"/>
        <w:rPr>
          <w:rFonts w:asciiTheme="minorHAnsi" w:hAnsiTheme="minorHAnsi"/>
          <w:sz w:val="20"/>
        </w:rPr>
      </w:pPr>
    </w:p>
    <w:p w:rsidR="005460BC" w:rsidRPr="005460BC" w:rsidRDefault="005460BC" w:rsidP="005460BC">
      <w:pPr>
        <w:widowControl/>
        <w:tabs>
          <w:tab w:val="left" w:pos="990"/>
        </w:tabs>
        <w:rPr>
          <w:rFonts w:asciiTheme="minorHAnsi" w:hAnsiTheme="minorHAnsi"/>
          <w:i/>
          <w:sz w:val="22"/>
        </w:rPr>
      </w:pPr>
      <w:r w:rsidRPr="00DB3729">
        <w:rPr>
          <w:rFonts w:asciiTheme="minorHAnsi" w:hAnsiTheme="minorHAnsi"/>
          <w:i/>
          <w:sz w:val="22"/>
          <w:highlight w:val="yellow"/>
        </w:rPr>
        <w:t>Clinical Attendance</w:t>
      </w:r>
      <w:r w:rsidRPr="005460BC">
        <w:rPr>
          <w:rFonts w:asciiTheme="minorHAnsi" w:hAnsiTheme="minorHAnsi"/>
          <w:i/>
          <w:sz w:val="22"/>
        </w:rPr>
        <w:t xml:space="preserve"> </w:t>
      </w:r>
    </w:p>
    <w:p w:rsidR="00CA117A" w:rsidRPr="005460BC" w:rsidRDefault="00CA117A" w:rsidP="00CA117A">
      <w:pPr>
        <w:pStyle w:val="ListParagraph"/>
        <w:numPr>
          <w:ilvl w:val="0"/>
          <w:numId w:val="21"/>
        </w:numPr>
        <w:tabs>
          <w:tab w:val="left" w:pos="990"/>
        </w:tabs>
        <w:rPr>
          <w:sz w:val="20"/>
        </w:rPr>
      </w:pPr>
      <w:r w:rsidRPr="005460BC">
        <w:rPr>
          <w:sz w:val="20"/>
        </w:rPr>
        <w:t xml:space="preserve">Attendance is required for all </w:t>
      </w:r>
      <w:proofErr w:type="spellStart"/>
      <w:r w:rsidRPr="005460BC">
        <w:rPr>
          <w:sz w:val="20"/>
        </w:rPr>
        <w:t>clinicals</w:t>
      </w:r>
      <w:proofErr w:type="spellEnd"/>
      <w:r w:rsidRPr="005460BC">
        <w:rPr>
          <w:sz w:val="20"/>
        </w:rPr>
        <w:t xml:space="preserve">. However, for the health and safety of your patients, you are not to report to </w:t>
      </w:r>
      <w:proofErr w:type="spellStart"/>
      <w:r w:rsidRPr="005460BC">
        <w:rPr>
          <w:sz w:val="20"/>
        </w:rPr>
        <w:t>clinicals</w:t>
      </w:r>
      <w:proofErr w:type="spellEnd"/>
      <w:r w:rsidRPr="005460BC">
        <w:rPr>
          <w:sz w:val="20"/>
        </w:rPr>
        <w:t xml:space="preserve"> if you are ill. If you consulted a physician for illness or injury, you must obtain a medical release from the physician or emergency room or utilize the CSPN Medical Release Form. Students are expected to meet all clinical objectives. </w:t>
      </w:r>
    </w:p>
    <w:p w:rsidR="00CA117A" w:rsidRPr="005460BC" w:rsidRDefault="00CA117A" w:rsidP="00CA117A">
      <w:pPr>
        <w:pStyle w:val="ListParagraph"/>
        <w:numPr>
          <w:ilvl w:val="0"/>
          <w:numId w:val="21"/>
        </w:numPr>
        <w:tabs>
          <w:tab w:val="left" w:pos="990"/>
        </w:tabs>
        <w:rPr>
          <w:sz w:val="20"/>
        </w:rPr>
      </w:pPr>
      <w:r w:rsidRPr="005460BC">
        <w:rPr>
          <w:sz w:val="20"/>
        </w:rPr>
        <w:t xml:space="preserve">If clinical time is missed, the faculty shall determine whether the student is meeting or has met the clinical objectives. Successful completion of course/clinical objectives </w:t>
      </w:r>
      <w:proofErr w:type="gramStart"/>
      <w:r w:rsidRPr="005460BC">
        <w:rPr>
          <w:sz w:val="20"/>
        </w:rPr>
        <w:t>is</w:t>
      </w:r>
      <w:proofErr w:type="gramEnd"/>
      <w:r w:rsidRPr="005460BC">
        <w:rPr>
          <w:sz w:val="20"/>
        </w:rPr>
        <w:t xml:space="preserve"> mandatory for progression in the program. Continuous monitoring of attendance will occur. </w:t>
      </w:r>
    </w:p>
    <w:p w:rsidR="00CA117A" w:rsidRPr="005460BC" w:rsidRDefault="00CA117A" w:rsidP="00CA117A">
      <w:pPr>
        <w:pStyle w:val="ListParagraph"/>
        <w:numPr>
          <w:ilvl w:val="0"/>
          <w:numId w:val="21"/>
        </w:numPr>
        <w:tabs>
          <w:tab w:val="left" w:pos="990"/>
        </w:tabs>
        <w:rPr>
          <w:sz w:val="20"/>
        </w:rPr>
      </w:pPr>
      <w:r w:rsidRPr="005460BC">
        <w:rPr>
          <w:sz w:val="20"/>
        </w:rPr>
        <w:t>Missed clinical time:</w:t>
      </w:r>
    </w:p>
    <w:p w:rsidR="00CA117A" w:rsidRPr="005460BC" w:rsidRDefault="00CA117A" w:rsidP="00CA117A">
      <w:pPr>
        <w:widowControl/>
        <w:numPr>
          <w:ilvl w:val="0"/>
          <w:numId w:val="20"/>
        </w:numPr>
        <w:tabs>
          <w:tab w:val="left" w:pos="990"/>
        </w:tabs>
        <w:rPr>
          <w:rFonts w:asciiTheme="minorHAnsi" w:hAnsiTheme="minorHAnsi"/>
          <w:sz w:val="20"/>
        </w:rPr>
      </w:pPr>
      <w:r w:rsidRPr="005460BC">
        <w:rPr>
          <w:rFonts w:asciiTheme="minorHAnsi" w:hAnsiTheme="minorHAnsi"/>
          <w:sz w:val="20"/>
        </w:rPr>
        <w:t>Tardy - If patient care has commenced and the student arrives late, he/she will be sent off the unit and not allowed to participate in clinical practice that day. Early departures will be dealt with on an individual basis.</w:t>
      </w:r>
    </w:p>
    <w:p w:rsidR="00CA117A" w:rsidRPr="005460BC" w:rsidRDefault="00CA117A" w:rsidP="00CA117A">
      <w:pPr>
        <w:widowControl/>
        <w:numPr>
          <w:ilvl w:val="0"/>
          <w:numId w:val="20"/>
        </w:numPr>
        <w:tabs>
          <w:tab w:val="left" w:pos="990"/>
        </w:tabs>
        <w:rPr>
          <w:rFonts w:asciiTheme="minorHAnsi" w:hAnsiTheme="minorHAnsi"/>
          <w:sz w:val="20"/>
        </w:rPr>
      </w:pPr>
      <w:r w:rsidRPr="005460BC">
        <w:rPr>
          <w:rFonts w:asciiTheme="minorHAnsi" w:hAnsiTheme="minorHAnsi"/>
          <w:sz w:val="20"/>
        </w:rPr>
        <w:fldChar w:fldCharType="begin"/>
      </w:r>
      <w:r w:rsidRPr="005460BC">
        <w:rPr>
          <w:rFonts w:asciiTheme="minorHAnsi" w:hAnsiTheme="minorHAnsi"/>
          <w:sz w:val="20"/>
        </w:rPr>
        <w:instrText xml:space="preserve">PRIVATE </w:instrText>
      </w:r>
      <w:r w:rsidRPr="005460BC">
        <w:rPr>
          <w:rFonts w:asciiTheme="minorHAnsi" w:hAnsiTheme="minorHAnsi"/>
          <w:sz w:val="20"/>
        </w:rPr>
        <w:fldChar w:fldCharType="end"/>
      </w:r>
      <w:r w:rsidRPr="005460BC">
        <w:rPr>
          <w:rFonts w:asciiTheme="minorHAnsi" w:hAnsiTheme="minorHAnsi"/>
          <w:sz w:val="20"/>
        </w:rPr>
        <w:t>Absence</w:t>
      </w:r>
      <w:r w:rsidRPr="005460BC">
        <w:rPr>
          <w:rFonts w:asciiTheme="minorHAnsi" w:hAnsiTheme="minorHAnsi"/>
          <w:sz w:val="20"/>
        </w:rPr>
        <w:fldChar w:fldCharType="begin"/>
      </w:r>
      <w:r w:rsidRPr="005460BC">
        <w:rPr>
          <w:rFonts w:asciiTheme="minorHAnsi" w:hAnsiTheme="minorHAnsi"/>
          <w:sz w:val="20"/>
        </w:rPr>
        <w:instrText>tc  \l 3 "</w:instrText>
      </w:r>
      <w:bookmarkStart w:id="39" w:name="_Toc415278029"/>
      <w:bookmarkStart w:id="40" w:name="_Toc149614722"/>
      <w:r w:rsidRPr="005460BC">
        <w:rPr>
          <w:rFonts w:asciiTheme="minorHAnsi" w:hAnsiTheme="minorHAnsi"/>
          <w:sz w:val="20"/>
        </w:rPr>
        <w:instrText>Absence</w:instrText>
      </w:r>
      <w:bookmarkEnd w:id="39"/>
      <w:bookmarkEnd w:id="40"/>
      <w:r w:rsidRPr="005460BC">
        <w:rPr>
          <w:rFonts w:asciiTheme="minorHAnsi" w:hAnsiTheme="minorHAnsi"/>
          <w:sz w:val="20"/>
        </w:rPr>
        <w:instrText>"</w:instrText>
      </w:r>
      <w:r w:rsidRPr="005460BC">
        <w:rPr>
          <w:rFonts w:asciiTheme="minorHAnsi" w:hAnsiTheme="minorHAnsi"/>
          <w:sz w:val="20"/>
        </w:rPr>
        <w:fldChar w:fldCharType="end"/>
      </w:r>
      <w:r w:rsidRPr="005460BC">
        <w:rPr>
          <w:rFonts w:asciiTheme="minorHAnsi" w:hAnsiTheme="minorHAnsi"/>
          <w:sz w:val="20"/>
        </w:rPr>
        <w:t xml:space="preserve"> - </w:t>
      </w:r>
      <w:r w:rsidRPr="005460BC">
        <w:rPr>
          <w:rFonts w:asciiTheme="minorHAnsi" w:hAnsiTheme="minorHAnsi"/>
          <w:b/>
          <w:sz w:val="20"/>
        </w:rPr>
        <w:t xml:space="preserve">If you will be absent from </w:t>
      </w:r>
      <w:proofErr w:type="spellStart"/>
      <w:r w:rsidRPr="005460BC">
        <w:rPr>
          <w:rFonts w:asciiTheme="minorHAnsi" w:hAnsiTheme="minorHAnsi"/>
          <w:b/>
          <w:sz w:val="20"/>
        </w:rPr>
        <w:t>clinicals</w:t>
      </w:r>
      <w:proofErr w:type="spellEnd"/>
      <w:r w:rsidRPr="005460BC">
        <w:rPr>
          <w:rFonts w:asciiTheme="minorHAnsi" w:hAnsiTheme="minorHAnsi"/>
          <w:b/>
          <w:sz w:val="20"/>
        </w:rPr>
        <w:t xml:space="preserve">, at least </w:t>
      </w:r>
      <w:r w:rsidR="003E74A8">
        <w:rPr>
          <w:rFonts w:asciiTheme="minorHAnsi" w:hAnsiTheme="minorHAnsi"/>
          <w:b/>
          <w:sz w:val="20"/>
        </w:rPr>
        <w:t>ONE</w:t>
      </w:r>
      <w:r w:rsidRPr="005460BC">
        <w:rPr>
          <w:rFonts w:asciiTheme="minorHAnsi" w:hAnsiTheme="minorHAnsi"/>
          <w:b/>
          <w:sz w:val="20"/>
        </w:rPr>
        <w:t xml:space="preserve"> (1) </w:t>
      </w:r>
      <w:r w:rsidR="003E74A8">
        <w:rPr>
          <w:rFonts w:asciiTheme="minorHAnsi" w:hAnsiTheme="minorHAnsi"/>
          <w:b/>
          <w:sz w:val="20"/>
        </w:rPr>
        <w:t>HOUR</w:t>
      </w:r>
      <w:r w:rsidRPr="005460BC">
        <w:rPr>
          <w:rFonts w:asciiTheme="minorHAnsi" w:hAnsiTheme="minorHAnsi"/>
          <w:b/>
          <w:sz w:val="20"/>
        </w:rPr>
        <w:t xml:space="preserve"> prior to the time due on the clinical unit, call the following:</w:t>
      </w:r>
    </w:p>
    <w:p w:rsidR="00CA117A" w:rsidRPr="005460BC" w:rsidRDefault="00CA117A" w:rsidP="00CA117A">
      <w:pPr>
        <w:widowControl/>
        <w:numPr>
          <w:ilvl w:val="0"/>
          <w:numId w:val="18"/>
        </w:numPr>
        <w:ind w:left="1800"/>
        <w:rPr>
          <w:rFonts w:asciiTheme="minorHAnsi" w:hAnsiTheme="minorHAnsi"/>
          <w:sz w:val="20"/>
        </w:rPr>
      </w:pPr>
      <w:r w:rsidRPr="005460BC">
        <w:rPr>
          <w:rFonts w:asciiTheme="minorHAnsi" w:hAnsiTheme="minorHAnsi"/>
          <w:sz w:val="20"/>
        </w:rPr>
        <w:t xml:space="preserve">Call CSPN office and leave a message that you will not be present at </w:t>
      </w:r>
      <w:proofErr w:type="spellStart"/>
      <w:r w:rsidRPr="005460BC">
        <w:rPr>
          <w:rFonts w:asciiTheme="minorHAnsi" w:hAnsiTheme="minorHAnsi"/>
          <w:sz w:val="20"/>
        </w:rPr>
        <w:t>clinicals</w:t>
      </w:r>
      <w:proofErr w:type="spellEnd"/>
    </w:p>
    <w:p w:rsidR="00CA117A" w:rsidRPr="005460BC" w:rsidRDefault="00CA117A" w:rsidP="00CA117A">
      <w:pPr>
        <w:widowControl/>
        <w:numPr>
          <w:ilvl w:val="0"/>
          <w:numId w:val="20"/>
        </w:numPr>
        <w:tabs>
          <w:tab w:val="left" w:pos="990"/>
        </w:tabs>
        <w:rPr>
          <w:rFonts w:asciiTheme="minorHAnsi" w:hAnsiTheme="minorHAnsi"/>
          <w:sz w:val="20"/>
        </w:rPr>
      </w:pPr>
      <w:r w:rsidRPr="005460BC">
        <w:rPr>
          <w:rFonts w:asciiTheme="minorHAnsi" w:hAnsiTheme="minorHAnsi"/>
          <w:sz w:val="20"/>
        </w:rPr>
        <w:t>No call, no show will result in clinical probation.</w:t>
      </w:r>
    </w:p>
    <w:p w:rsidR="00CA117A" w:rsidRPr="009345FA" w:rsidRDefault="00CA117A" w:rsidP="00CA117A">
      <w:pPr>
        <w:widowControl/>
        <w:numPr>
          <w:ilvl w:val="0"/>
          <w:numId w:val="20"/>
        </w:numPr>
        <w:tabs>
          <w:tab w:val="left" w:pos="990"/>
        </w:tabs>
        <w:rPr>
          <w:rFonts w:asciiTheme="minorHAnsi" w:hAnsiTheme="minorHAnsi"/>
          <w:sz w:val="20"/>
          <w:highlight w:val="yellow"/>
        </w:rPr>
      </w:pPr>
      <w:r w:rsidRPr="009345FA">
        <w:rPr>
          <w:rFonts w:asciiTheme="minorHAnsi" w:hAnsiTheme="minorHAnsi"/>
          <w:sz w:val="20"/>
          <w:highlight w:val="yellow"/>
        </w:rPr>
        <w:t xml:space="preserve">Students </w:t>
      </w:r>
      <w:r w:rsidR="009345FA" w:rsidRPr="009345FA">
        <w:rPr>
          <w:rFonts w:asciiTheme="minorHAnsi" w:hAnsiTheme="minorHAnsi"/>
          <w:sz w:val="20"/>
          <w:highlight w:val="yellow"/>
        </w:rPr>
        <w:t xml:space="preserve">will be expected to </w:t>
      </w:r>
      <w:r w:rsidRPr="009345FA">
        <w:rPr>
          <w:rFonts w:asciiTheme="minorHAnsi" w:hAnsiTheme="minorHAnsi"/>
          <w:sz w:val="20"/>
          <w:highlight w:val="yellow"/>
        </w:rPr>
        <w:t>make-up missed clinical lab or clinical time</w:t>
      </w:r>
      <w:r w:rsidR="009345FA" w:rsidRPr="009345FA">
        <w:rPr>
          <w:rFonts w:asciiTheme="minorHAnsi" w:hAnsiTheme="minorHAnsi"/>
          <w:sz w:val="20"/>
          <w:highlight w:val="yellow"/>
        </w:rPr>
        <w:t xml:space="preserve"> and will schedule with the executive director</w:t>
      </w:r>
    </w:p>
    <w:p w:rsidR="005460BC" w:rsidRDefault="005460BC" w:rsidP="00987BB7">
      <w:pPr>
        <w:keepNext/>
        <w:widowControl/>
        <w:spacing w:before="240" w:after="60"/>
        <w:outlineLvl w:val="1"/>
        <w:rPr>
          <w:rFonts w:ascii="Cambria" w:hAnsi="Cambria"/>
          <w:i/>
          <w:iCs/>
          <w:color w:val="365F91"/>
          <w:sz w:val="28"/>
          <w:szCs w:val="28"/>
        </w:rPr>
      </w:pPr>
      <w:bookmarkStart w:id="41" w:name="_Toc476141600"/>
      <w:r>
        <w:rPr>
          <w:rFonts w:ascii="Cambria" w:hAnsi="Cambria"/>
          <w:i/>
          <w:iCs/>
          <w:color w:val="365F91"/>
          <w:sz w:val="28"/>
          <w:szCs w:val="28"/>
        </w:rPr>
        <w:t>Absences Due to Illness/Injury, Prolonged and Extended</w:t>
      </w:r>
      <w:bookmarkEnd w:id="41"/>
    </w:p>
    <w:p w:rsidR="005460BC" w:rsidRPr="00D47EDA" w:rsidRDefault="005460BC" w:rsidP="005460BC">
      <w:pPr>
        <w:widowControl/>
        <w:numPr>
          <w:ilvl w:val="0"/>
          <w:numId w:val="23"/>
        </w:numPr>
        <w:tabs>
          <w:tab w:val="left" w:pos="990"/>
        </w:tabs>
        <w:ind w:left="990"/>
        <w:contextualSpacing/>
        <w:rPr>
          <w:rFonts w:asciiTheme="minorHAnsi" w:hAnsiTheme="minorHAnsi"/>
          <w:sz w:val="20"/>
          <w:szCs w:val="24"/>
        </w:rPr>
      </w:pPr>
      <w:r w:rsidRPr="00D47EDA">
        <w:rPr>
          <w:rFonts w:asciiTheme="minorHAnsi" w:hAnsiTheme="minorHAnsi"/>
          <w:sz w:val="20"/>
          <w:szCs w:val="24"/>
        </w:rPr>
        <w:t>Prolonged illness which exceeds three (3) consecutive days requires a signed medical release completed by the student’s physician (Refer to Handbook for example of form).</w:t>
      </w:r>
    </w:p>
    <w:p w:rsidR="005460BC" w:rsidRPr="00D47EDA" w:rsidRDefault="005460BC" w:rsidP="005460BC">
      <w:pPr>
        <w:widowControl/>
        <w:numPr>
          <w:ilvl w:val="0"/>
          <w:numId w:val="23"/>
        </w:numPr>
        <w:tabs>
          <w:tab w:val="left" w:pos="990"/>
        </w:tabs>
        <w:ind w:left="990"/>
        <w:contextualSpacing/>
        <w:rPr>
          <w:rFonts w:asciiTheme="minorHAnsi" w:hAnsiTheme="minorHAnsi"/>
          <w:sz w:val="20"/>
          <w:szCs w:val="24"/>
        </w:rPr>
      </w:pPr>
      <w:r w:rsidRPr="00D47EDA">
        <w:rPr>
          <w:rFonts w:asciiTheme="minorHAnsi" w:hAnsiTheme="minorHAnsi"/>
          <w:sz w:val="20"/>
          <w:szCs w:val="24"/>
        </w:rPr>
        <w:t>Extended illnesses will be handled on an individual basis.</w:t>
      </w:r>
    </w:p>
    <w:p w:rsidR="005460BC" w:rsidRDefault="005460BC" w:rsidP="00987BB7">
      <w:pPr>
        <w:keepNext/>
        <w:widowControl/>
        <w:spacing w:before="240" w:after="60"/>
        <w:outlineLvl w:val="1"/>
        <w:rPr>
          <w:rFonts w:ascii="Cambria" w:hAnsi="Cambria"/>
          <w:i/>
          <w:iCs/>
          <w:color w:val="365F91"/>
          <w:sz w:val="28"/>
          <w:szCs w:val="28"/>
        </w:rPr>
      </w:pPr>
      <w:bookmarkStart w:id="42" w:name="_Toc476141601"/>
      <w:r>
        <w:rPr>
          <w:rFonts w:ascii="Cambria" w:hAnsi="Cambria"/>
          <w:i/>
          <w:iCs/>
          <w:color w:val="365F91"/>
          <w:sz w:val="28"/>
          <w:szCs w:val="28"/>
        </w:rPr>
        <w:t>Students Receiving Financial Aid</w:t>
      </w:r>
      <w:bookmarkEnd w:id="42"/>
    </w:p>
    <w:p w:rsidR="005460BC" w:rsidRPr="00D47EDA" w:rsidRDefault="005460BC" w:rsidP="005460BC">
      <w:pPr>
        <w:tabs>
          <w:tab w:val="left" w:pos="-1440"/>
          <w:tab w:val="left" w:pos="-720"/>
          <w:tab w:val="left" w:pos="252"/>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252" w:hanging="252"/>
        <w:rPr>
          <w:rFonts w:asciiTheme="minorHAnsi" w:hAnsiTheme="minorHAnsi"/>
          <w:sz w:val="20"/>
        </w:rPr>
      </w:pPr>
      <w:r w:rsidRPr="00D47EDA">
        <w:rPr>
          <w:rFonts w:asciiTheme="minorHAnsi" w:hAnsiTheme="minorHAnsi"/>
          <w:sz w:val="20"/>
        </w:rPr>
        <w:t>CSPN adheres to all requirements made by the Department of Education.</w:t>
      </w:r>
    </w:p>
    <w:p w:rsidR="00D05FF2" w:rsidRDefault="00D05FF2" w:rsidP="00987BB7">
      <w:pPr>
        <w:keepNext/>
        <w:widowControl/>
        <w:spacing w:before="240" w:after="60"/>
        <w:outlineLvl w:val="1"/>
        <w:rPr>
          <w:rFonts w:ascii="Cambria" w:hAnsi="Cambria"/>
          <w:i/>
          <w:iCs/>
          <w:color w:val="365F91"/>
          <w:sz w:val="28"/>
          <w:szCs w:val="28"/>
        </w:rPr>
      </w:pPr>
      <w:bookmarkStart w:id="43" w:name="_Toc476141602"/>
      <w:r w:rsidRPr="00DB3729">
        <w:rPr>
          <w:rFonts w:ascii="Cambria" w:hAnsi="Cambria"/>
          <w:i/>
          <w:iCs/>
          <w:color w:val="365F91"/>
          <w:sz w:val="28"/>
          <w:szCs w:val="28"/>
          <w:highlight w:val="yellow"/>
        </w:rPr>
        <w:t>Leave of Absence</w:t>
      </w:r>
      <w:bookmarkEnd w:id="43"/>
    </w:p>
    <w:p w:rsidR="00FB2F45" w:rsidRPr="00FB2F45" w:rsidRDefault="00FB2F45" w:rsidP="00FB2F4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b/>
          <w:sz w:val="20"/>
        </w:rPr>
      </w:pPr>
      <w:r w:rsidRPr="00FB2F45">
        <w:rPr>
          <w:rFonts w:asciiTheme="minorHAnsi" w:hAnsiTheme="minorHAnsi"/>
          <w:b/>
          <w:sz w:val="20"/>
        </w:rPr>
        <w:t xml:space="preserve">The Executive Director may place a student on a Leave of Absence when it has been identified that this is in the best interest of the student and/or the school. </w:t>
      </w:r>
      <w:r w:rsidRPr="00FB2F45">
        <w:rPr>
          <w:rFonts w:asciiTheme="minorHAnsi" w:hAnsiTheme="minorHAnsi"/>
          <w:sz w:val="20"/>
        </w:rPr>
        <w:t>A student may also request an LOA, voluntarily. A student requesting an LOA must submit a request in writing to the Executive Director.  The Executive Director will notify the student, in writing, of the decision. The student may return to the program at the discretion of the Executive Director, and/or the Admissions and Promotions Committee.</w:t>
      </w:r>
    </w:p>
    <w:p w:rsidR="00FB2F45" w:rsidRPr="00FB2F45" w:rsidRDefault="00FB2F45" w:rsidP="00FB2F4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pacing w:line="120" w:lineRule="auto"/>
        <w:rPr>
          <w:rFonts w:asciiTheme="minorHAnsi" w:hAnsiTheme="minorHAnsi"/>
          <w:sz w:val="20"/>
        </w:rPr>
      </w:pPr>
    </w:p>
    <w:p w:rsidR="00FB2F45" w:rsidRDefault="00FB2F45" w:rsidP="00FB2F4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sz w:val="20"/>
        </w:rPr>
      </w:pPr>
      <w:r w:rsidRPr="00FB2F45">
        <w:rPr>
          <w:rFonts w:asciiTheme="minorHAnsi" w:hAnsiTheme="minorHAnsi"/>
          <w:sz w:val="20"/>
        </w:rPr>
        <w:t>Upon return, the student must meet the requirements of the class into which they are placed. All students enrolled in the nursing program must complete the program within eighteen months (150% of the normal program length) of their initial admission. Students unable to complete the program within 18 months will be terminated and will be ineligible for readmission or graduation. A new background check (paid for by the student) and drug screen (paid for by the School) must be submitted to CSPN twelve weeks or less prior to returning to the program. Re-admittance to CSPN will align with all guidelines set forth by House Bill 327. Upon return, tuition is calculated by the Financial Officer for repeat courses</w:t>
      </w:r>
      <w:r w:rsidRPr="00321BDB">
        <w:rPr>
          <w:sz w:val="20"/>
        </w:rPr>
        <w:t>.</w:t>
      </w:r>
    </w:p>
    <w:p w:rsidR="00D05FF2" w:rsidRDefault="00D05FF2" w:rsidP="00987BB7">
      <w:pPr>
        <w:keepNext/>
        <w:widowControl/>
        <w:spacing w:before="240" w:after="60"/>
        <w:outlineLvl w:val="1"/>
        <w:rPr>
          <w:rFonts w:ascii="Cambria" w:hAnsi="Cambria"/>
          <w:i/>
          <w:iCs/>
          <w:color w:val="365F91"/>
          <w:sz w:val="28"/>
          <w:szCs w:val="28"/>
        </w:rPr>
      </w:pPr>
      <w:bookmarkStart w:id="44" w:name="_Toc476141603"/>
      <w:r>
        <w:rPr>
          <w:rFonts w:ascii="Cambria" w:hAnsi="Cambria"/>
          <w:i/>
          <w:iCs/>
          <w:color w:val="365F91"/>
          <w:sz w:val="28"/>
          <w:szCs w:val="28"/>
        </w:rPr>
        <w:t>Privileges of the Graduate</w:t>
      </w:r>
      <w:bookmarkEnd w:id="44"/>
    </w:p>
    <w:p w:rsidR="00D86A2B" w:rsidRPr="00321BDB" w:rsidRDefault="00D86A2B" w:rsidP="00D86A2B">
      <w:pPr>
        <w:pStyle w:val="BodyText"/>
        <w:jc w:val="left"/>
        <w:rPr>
          <w:rFonts w:asciiTheme="minorHAnsi" w:hAnsiTheme="minorHAnsi"/>
          <w:spacing w:val="0"/>
        </w:rPr>
      </w:pPr>
      <w:r w:rsidRPr="00321BDB">
        <w:rPr>
          <w:rFonts w:asciiTheme="minorHAnsi" w:hAnsiTheme="minorHAnsi"/>
          <w:spacing w:val="0"/>
        </w:rPr>
        <w:t xml:space="preserve">The graduate of Central School of Practical Nursing will receive a Certificate of Completion. </w:t>
      </w:r>
      <w:r>
        <w:rPr>
          <w:rFonts w:asciiTheme="minorHAnsi" w:hAnsiTheme="minorHAnsi"/>
          <w:spacing w:val="0"/>
        </w:rPr>
        <w:t xml:space="preserve">Graduation ceremony is at the discretion of the executive director.  </w:t>
      </w:r>
      <w:r w:rsidRPr="00321BDB">
        <w:rPr>
          <w:rFonts w:asciiTheme="minorHAnsi" w:hAnsiTheme="minorHAnsi"/>
          <w:spacing w:val="0"/>
        </w:rPr>
        <w:t>A graduate is qualified to take the NCLEX Examination to become a Licensed Practical Nurse (LPN).</w:t>
      </w:r>
    </w:p>
    <w:p w:rsidR="00D05FF2" w:rsidRDefault="00D05FF2" w:rsidP="00987BB7">
      <w:pPr>
        <w:keepNext/>
        <w:widowControl/>
        <w:spacing w:before="240" w:after="60"/>
        <w:outlineLvl w:val="1"/>
        <w:rPr>
          <w:rFonts w:ascii="Cambria" w:hAnsi="Cambria"/>
          <w:i/>
          <w:iCs/>
          <w:color w:val="365F91"/>
          <w:sz w:val="28"/>
          <w:szCs w:val="28"/>
        </w:rPr>
      </w:pPr>
      <w:bookmarkStart w:id="45" w:name="_Toc476141604"/>
      <w:r>
        <w:rPr>
          <w:rFonts w:ascii="Cambria" w:hAnsi="Cambria"/>
          <w:i/>
          <w:iCs/>
          <w:color w:val="365F91"/>
          <w:sz w:val="28"/>
          <w:szCs w:val="28"/>
        </w:rPr>
        <w:t>Drug Policy</w:t>
      </w:r>
      <w:bookmarkEnd w:id="45"/>
    </w:p>
    <w:p w:rsidR="002516FB" w:rsidRPr="007C5FBD" w:rsidRDefault="002516FB" w:rsidP="002516FB">
      <w:pPr>
        <w:rPr>
          <w:rFonts w:ascii="Calibri" w:hAnsi="Calibri"/>
          <w:sz w:val="20"/>
        </w:rPr>
      </w:pPr>
      <w:r w:rsidRPr="007C5FBD">
        <w:rPr>
          <w:rFonts w:ascii="Calibri" w:hAnsi="Calibri"/>
          <w:sz w:val="20"/>
        </w:rPr>
        <w:t xml:space="preserve">It is the policy of Central School of Practical Nursing to maintain an educational environment that is free from drug and alcohol use. The possession, use/and or distribution of illicit drugs and alcohol or controlled substance abuse represents a danger to all students and employees of Central School of Practical Nursing, Inc. CSPN recognizes its </w:t>
      </w:r>
      <w:r w:rsidRPr="007C5FBD">
        <w:rPr>
          <w:rFonts w:ascii="Calibri" w:hAnsi="Calibri"/>
          <w:sz w:val="20"/>
        </w:rPr>
        <w:lastRenderedPageBreak/>
        <w:t>responsibility to maintain a drug-free environment. In keeping with the Drug-Free Schools and Communities Act Amendments of 1989, Central School of Practical Nursing will not tolerate the distribution, dispensation, possession or use of illegal drugs, controlled substances, or alcohol in the School environment which includes clinical settings off of CSPN property and any occasion on which an individual is in the role of a student. Central School reserves the right to have students screened for drugs/alcohol whenever there is reasonable suspicion.</w:t>
      </w:r>
    </w:p>
    <w:p w:rsidR="002516FB" w:rsidRPr="007C5FBD" w:rsidRDefault="002516FB" w:rsidP="008528C5">
      <w:pPr>
        <w:spacing w:line="120" w:lineRule="auto"/>
        <w:rPr>
          <w:rFonts w:ascii="Calibri" w:hAnsi="Calibri"/>
          <w:sz w:val="20"/>
        </w:rPr>
      </w:pPr>
    </w:p>
    <w:p w:rsidR="002516FB" w:rsidRPr="007C5FBD" w:rsidRDefault="002516FB" w:rsidP="002516FB">
      <w:pPr>
        <w:rPr>
          <w:rFonts w:ascii="Calibri" w:hAnsi="Calibri"/>
          <w:sz w:val="20"/>
        </w:rPr>
      </w:pPr>
      <w:r w:rsidRPr="007C5FBD">
        <w:rPr>
          <w:rFonts w:ascii="Calibri" w:hAnsi="Calibri"/>
          <w:sz w:val="20"/>
        </w:rPr>
        <w:t xml:space="preserve">Per the guidelines of CSPN’s clinical affiliations, all students will be required to submit a clean drug test following admission to the program. In addition, random drug testing will be conducted throughout the program. Students will be selected by computer for random testing. </w:t>
      </w:r>
    </w:p>
    <w:p w:rsidR="002516FB" w:rsidRPr="007C5FBD" w:rsidRDefault="002516FB" w:rsidP="008528C5">
      <w:pPr>
        <w:spacing w:line="120" w:lineRule="auto"/>
        <w:rPr>
          <w:rFonts w:ascii="Calibri" w:hAnsi="Calibri"/>
          <w:sz w:val="20"/>
        </w:rPr>
      </w:pPr>
    </w:p>
    <w:p w:rsidR="002516FB" w:rsidRPr="007C5FBD" w:rsidRDefault="002516FB" w:rsidP="002516FB">
      <w:pPr>
        <w:rPr>
          <w:rFonts w:ascii="Calibri" w:hAnsi="Calibri"/>
          <w:sz w:val="20"/>
        </w:rPr>
      </w:pPr>
      <w:r w:rsidRPr="007C5FBD">
        <w:rPr>
          <w:rFonts w:ascii="Calibri" w:hAnsi="Calibri"/>
          <w:sz w:val="20"/>
        </w:rPr>
        <w:t>The following guidelines are non-negotiable and must be followed under penalty of discipline, up to and including dismissal from CSPN:</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 xml:space="preserve">Central School of Practical Nursing has a </w:t>
      </w:r>
      <w:r w:rsidRPr="007C5FBD">
        <w:rPr>
          <w:rFonts w:ascii="Calibri" w:hAnsi="Calibri"/>
          <w:b/>
          <w:sz w:val="20"/>
        </w:rPr>
        <w:t xml:space="preserve">zero-tolerance policy </w:t>
      </w:r>
      <w:r w:rsidRPr="007C5FBD">
        <w:rPr>
          <w:rFonts w:ascii="Calibri" w:hAnsi="Calibri"/>
          <w:sz w:val="20"/>
        </w:rPr>
        <w:t>for drug and alcohol abuse.</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 xml:space="preserve">Students undergoing drug/alcohol testing must remain with the Director of Student Services or her designee from the time they are notified until they begin the test. Students are </w:t>
      </w:r>
      <w:r w:rsidRPr="007C5FBD">
        <w:rPr>
          <w:rFonts w:ascii="Calibri" w:hAnsi="Calibri"/>
          <w:b/>
          <w:sz w:val="20"/>
        </w:rPr>
        <w:t xml:space="preserve">not </w:t>
      </w:r>
      <w:r w:rsidRPr="007C5FBD">
        <w:rPr>
          <w:rFonts w:ascii="Calibri" w:hAnsi="Calibri"/>
          <w:sz w:val="20"/>
        </w:rPr>
        <w:t>permitted to go to lockers, etc.</w:t>
      </w:r>
      <w:r w:rsidRPr="007C5FBD">
        <w:rPr>
          <w:rFonts w:ascii="Calibri" w:hAnsi="Calibri"/>
          <w:sz w:val="20"/>
        </w:rPr>
        <w:tab/>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 xml:space="preserve">Refusal to submit to a drug/alcohol screening </w:t>
      </w:r>
      <w:r w:rsidRPr="007C5FBD">
        <w:rPr>
          <w:rFonts w:ascii="Calibri" w:hAnsi="Calibri"/>
          <w:b/>
          <w:sz w:val="20"/>
        </w:rPr>
        <w:t xml:space="preserve">at the time requested </w:t>
      </w:r>
      <w:r w:rsidRPr="007C5FBD">
        <w:rPr>
          <w:rFonts w:ascii="Calibri" w:hAnsi="Calibri"/>
          <w:sz w:val="20"/>
        </w:rPr>
        <w:t>will result in immediate dismissal.</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Any student who tests positive for drugs or alcohol will be dismissed from the nursing program immediately.</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 xml:space="preserve">Drug/alcohol testing results are considered final and binding. </w:t>
      </w:r>
      <w:r w:rsidRPr="007C5FBD">
        <w:rPr>
          <w:rFonts w:ascii="Calibri" w:hAnsi="Calibri"/>
          <w:b/>
          <w:sz w:val="20"/>
        </w:rPr>
        <w:t>The School will neither consider nor grant requests from students to be retested.</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Students taking controlled prescription drugs, prescribed for them, must acknowledge these medications upon admission or whenever prescribed. If a student tests positive for controlled substances, and no acknowledgement has been made, this will result in immediate dismissal. **(See below).</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Any attempt to tamper with a specimen will be viewed as a positive test for drugs/alcohol and will result in immediate dismissal. An adulterated specimen will be treated as a positive specimen. Similarly, any specimen that is deemed unacceptable for testing, due to abnormal temperature or other tampering may also result in dismissal.</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Testing must occur in the manner and location prescribed by CSPN in order for the test to be valid.</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Decisions about students under the drug and alcohol policy are final and not subject to the Grievance Resolution procedures.</w:t>
      </w:r>
    </w:p>
    <w:p w:rsidR="002516FB" w:rsidRPr="007C5FBD" w:rsidRDefault="002516FB" w:rsidP="008528C5">
      <w:pPr>
        <w:spacing w:line="120" w:lineRule="auto"/>
        <w:rPr>
          <w:rFonts w:ascii="Calibri" w:hAnsi="Calibri"/>
          <w:sz w:val="16"/>
          <w:szCs w:val="16"/>
        </w:rPr>
      </w:pPr>
    </w:p>
    <w:p w:rsidR="002516FB" w:rsidRPr="007C5FBD" w:rsidRDefault="002516FB" w:rsidP="002516FB">
      <w:pPr>
        <w:rPr>
          <w:rFonts w:ascii="Calibri" w:hAnsi="Calibri"/>
          <w:sz w:val="20"/>
          <w:lang w:val="en"/>
        </w:rPr>
      </w:pPr>
      <w:r w:rsidRPr="007C5FBD">
        <w:rPr>
          <w:rFonts w:ascii="Calibri" w:hAnsi="Calibri"/>
          <w:b/>
          <w:sz w:val="20"/>
          <w:lang w:val="en"/>
        </w:rPr>
        <w:t>**</w:t>
      </w:r>
      <w:r w:rsidRPr="007C5FBD">
        <w:rPr>
          <w:rFonts w:ascii="Calibri" w:hAnsi="Calibri"/>
          <w:sz w:val="20"/>
          <w:lang w:val="en"/>
        </w:rPr>
        <w:t>Please note: The following medications are examples of drugs that must be disclosed:</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 xml:space="preserve">Opiates/painkillers (examples: Vicodin, Percodan/Percocet, Darvon/Darvocet, </w:t>
      </w:r>
      <w:proofErr w:type="spellStart"/>
      <w:r w:rsidRPr="007C5FBD">
        <w:rPr>
          <w:rFonts w:ascii="Calibri" w:hAnsi="Calibri"/>
          <w:sz w:val="20"/>
        </w:rPr>
        <w:t>Oxycontin</w:t>
      </w:r>
      <w:proofErr w:type="spellEnd"/>
      <w:r w:rsidRPr="007C5FBD">
        <w:rPr>
          <w:rFonts w:ascii="Calibri" w:hAnsi="Calibri"/>
          <w:sz w:val="20"/>
        </w:rPr>
        <w:t>/Oxycodone, Demerol, codeine, morphine, etc.)</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 xml:space="preserve">Benzodiazepines/anti-anxiety medications/muscle relaxants (examples: Ativan, Xanax, Valium, </w:t>
      </w:r>
      <w:proofErr w:type="spellStart"/>
      <w:r w:rsidRPr="007C5FBD">
        <w:rPr>
          <w:rFonts w:ascii="Calibri" w:hAnsi="Calibri"/>
          <w:sz w:val="20"/>
        </w:rPr>
        <w:t>Flexeril</w:t>
      </w:r>
      <w:proofErr w:type="spellEnd"/>
      <w:r w:rsidRPr="007C5FBD">
        <w:rPr>
          <w:rFonts w:ascii="Calibri" w:hAnsi="Calibri"/>
          <w:sz w:val="20"/>
        </w:rPr>
        <w:t>)</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Amphetamines/stimulants (examples: Adderall, Ritalin, diet pills)</w:t>
      </w:r>
    </w:p>
    <w:p w:rsidR="002516FB" w:rsidRPr="007C5FBD" w:rsidRDefault="002516FB" w:rsidP="002516FB">
      <w:pPr>
        <w:numPr>
          <w:ilvl w:val="0"/>
          <w:numId w:val="15"/>
        </w:numPr>
        <w:tabs>
          <w:tab w:val="clear" w:pos="1080"/>
          <w:tab w:val="num" w:pos="720"/>
        </w:tabs>
        <w:ind w:left="720"/>
        <w:rPr>
          <w:rFonts w:ascii="Calibri" w:hAnsi="Calibri"/>
          <w:sz w:val="20"/>
        </w:rPr>
      </w:pPr>
      <w:r w:rsidRPr="007C5FBD">
        <w:rPr>
          <w:rFonts w:ascii="Calibri" w:hAnsi="Calibri"/>
          <w:sz w:val="20"/>
        </w:rPr>
        <w:t xml:space="preserve">Barbiturates (example: </w:t>
      </w:r>
      <w:proofErr w:type="spellStart"/>
      <w:r w:rsidRPr="007C5FBD">
        <w:rPr>
          <w:rFonts w:ascii="Calibri" w:hAnsi="Calibri"/>
          <w:sz w:val="20"/>
        </w:rPr>
        <w:t>Fioricet</w:t>
      </w:r>
      <w:proofErr w:type="spellEnd"/>
      <w:r w:rsidRPr="007C5FBD">
        <w:rPr>
          <w:rFonts w:ascii="Calibri" w:hAnsi="Calibri"/>
          <w:sz w:val="20"/>
        </w:rPr>
        <w:t>)</w:t>
      </w:r>
    </w:p>
    <w:p w:rsidR="002516FB" w:rsidRPr="007C5FBD" w:rsidRDefault="002516FB" w:rsidP="002516FB">
      <w:pPr>
        <w:rPr>
          <w:rFonts w:ascii="Calibri" w:hAnsi="Calibri"/>
          <w:b/>
          <w:bCs/>
          <w:i/>
          <w:iCs/>
          <w:sz w:val="20"/>
          <w:lang w:val="en"/>
        </w:rPr>
      </w:pPr>
    </w:p>
    <w:p w:rsidR="002516FB" w:rsidRDefault="002516FB" w:rsidP="002516FB">
      <w:pPr>
        <w:rPr>
          <w:rFonts w:ascii="Calibri" w:hAnsi="Calibri"/>
          <w:b/>
          <w:bCs/>
          <w:i/>
          <w:iCs/>
          <w:sz w:val="20"/>
          <w:lang w:val="en"/>
        </w:rPr>
      </w:pPr>
      <w:r w:rsidRPr="007C5FBD">
        <w:rPr>
          <w:rFonts w:ascii="Calibri" w:hAnsi="Calibri"/>
          <w:b/>
          <w:bCs/>
          <w:i/>
          <w:iCs/>
          <w:sz w:val="20"/>
          <w:lang w:val="en"/>
        </w:rPr>
        <w:t>Please note: The above are examples only, and do not constitute an exhaustive list of controlled medications. If in doubt, ASK about the medication you are taking or have been prescribed.</w:t>
      </w:r>
    </w:p>
    <w:p w:rsidR="00EC7D58" w:rsidRDefault="00EC7D58" w:rsidP="008528C5">
      <w:pPr>
        <w:spacing w:line="120" w:lineRule="auto"/>
        <w:rPr>
          <w:rFonts w:ascii="Calibri" w:hAnsi="Calibri"/>
          <w:b/>
          <w:bCs/>
          <w:i/>
          <w:iCs/>
          <w:sz w:val="20"/>
          <w:lang w:val="en"/>
        </w:rPr>
      </w:pPr>
    </w:p>
    <w:p w:rsidR="00661B00" w:rsidRPr="00661B00" w:rsidRDefault="00661B00" w:rsidP="00661B00">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Theme="minorHAnsi" w:hAnsiTheme="minorHAnsi"/>
          <w:b/>
          <w:bCs/>
          <w:i/>
          <w:iCs/>
          <w:sz w:val="20"/>
          <w:lang w:val="en"/>
        </w:rPr>
      </w:pPr>
      <w:r w:rsidRPr="00661B00">
        <w:rPr>
          <w:rFonts w:asciiTheme="minorHAnsi" w:hAnsiTheme="minorHAnsi"/>
          <w:b/>
          <w:bCs/>
          <w:i/>
          <w:iCs/>
          <w:sz w:val="20"/>
          <w:lang w:val="en"/>
        </w:rPr>
        <w:t>If a newly enrolled student fails the drug test, no monies will be returned for seat and materials fee(s).</w:t>
      </w:r>
    </w:p>
    <w:p w:rsidR="00D05FF2" w:rsidRDefault="00D05FF2" w:rsidP="00987BB7">
      <w:pPr>
        <w:keepNext/>
        <w:widowControl/>
        <w:spacing w:before="240" w:after="60"/>
        <w:outlineLvl w:val="1"/>
        <w:rPr>
          <w:rFonts w:ascii="Cambria" w:hAnsi="Cambria"/>
          <w:i/>
          <w:iCs/>
          <w:color w:val="365F91"/>
          <w:sz w:val="28"/>
          <w:szCs w:val="28"/>
        </w:rPr>
      </w:pPr>
      <w:bookmarkStart w:id="46" w:name="_Toc476141605"/>
      <w:r w:rsidRPr="00745B53">
        <w:rPr>
          <w:rFonts w:ascii="Cambria" w:hAnsi="Cambria"/>
          <w:i/>
          <w:iCs/>
          <w:color w:val="365F91"/>
          <w:sz w:val="28"/>
          <w:szCs w:val="28"/>
          <w:highlight w:val="yellow"/>
        </w:rPr>
        <w:t>Special Needs of Students with Disabilities</w:t>
      </w:r>
      <w:bookmarkEnd w:id="46"/>
    </w:p>
    <w:p w:rsidR="002516FB" w:rsidRPr="007C5FBD" w:rsidRDefault="002516FB" w:rsidP="002516FB">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7C5FBD">
        <w:rPr>
          <w:rFonts w:ascii="Calibri" w:hAnsi="Calibri"/>
          <w:sz w:val="20"/>
        </w:rPr>
        <w:t>If a student feels he/she needs modification in the learning environment, he/she should make those needs known upon admission. Disabilities which should be brought to the school’s attention include, but are not limited to, the following: physical, mental, hearing or visual impairments; reading or learning disabilities; conditions necessitating the use of medication or snacks; and/or the use of any kind of special equipment or aids. Documentation required must include the following letters:</w:t>
      </w:r>
    </w:p>
    <w:p w:rsidR="002516FB" w:rsidRPr="007C5FBD" w:rsidRDefault="002516FB" w:rsidP="008528C5">
      <w:pPr>
        <w:tabs>
          <w:tab w:val="left" w:pos="-1440"/>
          <w:tab w:val="left" w:pos="-720"/>
          <w:tab w:val="left" w:pos="0"/>
        </w:tabs>
        <w:suppressAutoHyphens/>
        <w:spacing w:line="120" w:lineRule="auto"/>
        <w:rPr>
          <w:rFonts w:ascii="Calibri" w:hAnsi="Calibri"/>
          <w:sz w:val="20"/>
        </w:rPr>
      </w:pPr>
      <w:r w:rsidRPr="007C5FBD">
        <w:rPr>
          <w:rFonts w:ascii="Calibri" w:hAnsi="Calibri"/>
          <w:sz w:val="20"/>
        </w:rPr>
        <w:tab/>
      </w:r>
      <w:r w:rsidRPr="007C5FBD">
        <w:rPr>
          <w:rFonts w:ascii="Calibri" w:hAnsi="Calibri"/>
          <w:sz w:val="20"/>
        </w:rPr>
        <w:tab/>
      </w:r>
      <w:r w:rsidRPr="007C5FBD">
        <w:rPr>
          <w:rFonts w:ascii="Calibri" w:hAnsi="Calibri"/>
          <w:sz w:val="20"/>
        </w:rPr>
        <w:tab/>
      </w:r>
      <w:r w:rsidRPr="007C5FBD">
        <w:rPr>
          <w:rFonts w:ascii="Calibri" w:hAnsi="Calibri"/>
          <w:sz w:val="20"/>
        </w:rPr>
        <w:tab/>
      </w:r>
    </w:p>
    <w:p w:rsidR="002516FB" w:rsidRPr="007C5FBD" w:rsidRDefault="002516FB" w:rsidP="002516FB">
      <w:pPr>
        <w:numPr>
          <w:ilvl w:val="0"/>
          <w:numId w:val="14"/>
        </w:numPr>
        <w:tabs>
          <w:tab w:val="clear" w:pos="792"/>
          <w:tab w:val="left" w:pos="-1440"/>
          <w:tab w:val="left" w:pos="-720"/>
          <w:tab w:val="num" w:pos="432"/>
        </w:tabs>
        <w:suppressAutoHyphens/>
        <w:ind w:left="432"/>
        <w:rPr>
          <w:rFonts w:ascii="Calibri" w:hAnsi="Calibri"/>
          <w:sz w:val="20"/>
        </w:rPr>
      </w:pPr>
      <w:r w:rsidRPr="007C5FBD">
        <w:rPr>
          <w:rFonts w:ascii="Calibri" w:hAnsi="Calibri"/>
          <w:sz w:val="20"/>
        </w:rPr>
        <w:t>A letter from the student identifying the specific disability and specific modifications desired. The modifications requested must be appropriate to the specific disability;</w:t>
      </w:r>
    </w:p>
    <w:p w:rsidR="002516FB" w:rsidRPr="007C5FBD" w:rsidRDefault="002516FB" w:rsidP="002516FB">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p>
    <w:p w:rsidR="002516FB" w:rsidRPr="007C5FBD" w:rsidRDefault="002516FB" w:rsidP="002516FB">
      <w:pPr>
        <w:numPr>
          <w:ilvl w:val="0"/>
          <w:numId w:val="14"/>
        </w:numPr>
        <w:tabs>
          <w:tab w:val="clear" w:pos="792"/>
          <w:tab w:val="left" w:pos="-1440"/>
          <w:tab w:val="left" w:pos="-720"/>
          <w:tab w:val="num" w:pos="432"/>
        </w:tabs>
        <w:suppressAutoHyphens/>
        <w:ind w:left="432"/>
        <w:rPr>
          <w:rFonts w:ascii="Calibri" w:hAnsi="Calibri"/>
          <w:sz w:val="20"/>
        </w:rPr>
      </w:pPr>
      <w:r w:rsidRPr="007C5FBD">
        <w:rPr>
          <w:rFonts w:ascii="Calibri" w:hAnsi="Calibri"/>
          <w:sz w:val="20"/>
        </w:rPr>
        <w:t xml:space="preserve">A letter to the Executive Director from an appropriate professional practitioner confirming the specific diagnosis of the disability and identifying each diagnostic test administered, if applicable with the test results, including the practitioner’s interpretation. This letter must state the specific activities affected by the disability and the impact the disability has upon the student’s ability to perform in the program; and, </w:t>
      </w:r>
    </w:p>
    <w:p w:rsidR="002516FB" w:rsidRPr="007C5FBD" w:rsidRDefault="002516FB"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Calibri" w:hAnsi="Calibri"/>
          <w:sz w:val="20"/>
        </w:rPr>
      </w:pPr>
    </w:p>
    <w:p w:rsidR="002516FB" w:rsidRPr="007C5FBD" w:rsidRDefault="002516FB" w:rsidP="002516FB">
      <w:pPr>
        <w:tabs>
          <w:tab w:val="left" w:pos="-1440"/>
          <w:tab w:val="left" w:pos="-720"/>
        </w:tabs>
        <w:suppressAutoHyphens/>
        <w:rPr>
          <w:rFonts w:ascii="Calibri" w:hAnsi="Calibri"/>
          <w:sz w:val="20"/>
        </w:rPr>
      </w:pPr>
      <w:r w:rsidRPr="007C5FBD">
        <w:rPr>
          <w:rFonts w:ascii="Calibri" w:hAnsi="Calibri"/>
          <w:sz w:val="20"/>
        </w:rPr>
        <w:t>Reasonable accommodations will be made available for students with a disability.</w:t>
      </w:r>
    </w:p>
    <w:p w:rsidR="002516FB" w:rsidRPr="007C5FBD" w:rsidRDefault="002516FB"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Calibri" w:hAnsi="Calibri"/>
          <w:sz w:val="20"/>
        </w:rPr>
      </w:pPr>
    </w:p>
    <w:p w:rsidR="002516FB" w:rsidRDefault="002516FB" w:rsidP="002516FB">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7C5FBD">
        <w:rPr>
          <w:rFonts w:ascii="Calibri" w:hAnsi="Calibri"/>
          <w:sz w:val="20"/>
        </w:rPr>
        <w:t xml:space="preserve">The Ohio Board of Nursing needs to be notified in writing six (6) months prior to sitting for the National Council Licensure Examination (NCLEX). See Guidelines: PROCESS FOR OBTAINING MODIFICATIONS OF THE NCLEX EXAMINATION PROCEDURES. These guidelines are available to the student through the school’s administration, or on line at the State Board website </w:t>
      </w:r>
      <w:hyperlink r:id="rId10" w:history="1">
        <w:r w:rsidR="00EC7D58" w:rsidRPr="00414EFA">
          <w:rPr>
            <w:rStyle w:val="Hyperlink"/>
            <w:rFonts w:ascii="Calibri" w:hAnsi="Calibri"/>
            <w:sz w:val="20"/>
          </w:rPr>
          <w:t>www.nursing.ohio.gov</w:t>
        </w:r>
      </w:hyperlink>
      <w:r w:rsidRPr="007C5FBD">
        <w:rPr>
          <w:rFonts w:ascii="Calibri" w:hAnsi="Calibri"/>
          <w:sz w:val="20"/>
        </w:rPr>
        <w:t>.</w:t>
      </w:r>
    </w:p>
    <w:p w:rsidR="008528C5" w:rsidRDefault="008528C5">
      <w:pPr>
        <w:widowControl/>
        <w:spacing w:after="160" w:line="259" w:lineRule="auto"/>
        <w:rPr>
          <w:rFonts w:ascii="Cambria" w:hAnsi="Cambria"/>
          <w:i/>
          <w:iCs/>
          <w:color w:val="365F91"/>
          <w:sz w:val="28"/>
          <w:szCs w:val="28"/>
        </w:rPr>
      </w:pPr>
      <w:bookmarkStart w:id="47" w:name="_Toc476141606"/>
      <w:r>
        <w:rPr>
          <w:rFonts w:ascii="Cambria" w:hAnsi="Cambria"/>
          <w:i/>
          <w:iCs/>
          <w:color w:val="365F91"/>
          <w:sz w:val="28"/>
          <w:szCs w:val="28"/>
        </w:rPr>
        <w:br w:type="page"/>
      </w:r>
    </w:p>
    <w:p w:rsidR="00D05FF2" w:rsidRDefault="00D05FF2" w:rsidP="00987BB7">
      <w:pPr>
        <w:keepNext/>
        <w:widowControl/>
        <w:spacing w:before="240" w:after="60"/>
        <w:outlineLvl w:val="1"/>
        <w:rPr>
          <w:rFonts w:ascii="Cambria" w:hAnsi="Cambria"/>
          <w:i/>
          <w:iCs/>
          <w:color w:val="365F91"/>
          <w:sz w:val="28"/>
          <w:szCs w:val="28"/>
        </w:rPr>
      </w:pPr>
      <w:r w:rsidRPr="00AC1F90">
        <w:rPr>
          <w:rFonts w:ascii="Cambria" w:hAnsi="Cambria"/>
          <w:i/>
          <w:iCs/>
          <w:color w:val="365F91"/>
          <w:sz w:val="28"/>
          <w:szCs w:val="28"/>
          <w:highlight w:val="yellow"/>
        </w:rPr>
        <w:lastRenderedPageBreak/>
        <w:t>Academic Achievement Criteria (Standards of Satisfactory Academic Progress)</w:t>
      </w:r>
      <w:bookmarkEnd w:id="47"/>
    </w:p>
    <w:p w:rsidR="00444601" w:rsidRPr="00444601" w:rsidRDefault="00444601" w:rsidP="00444601">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00" w:hanging="900"/>
        <w:rPr>
          <w:rFonts w:ascii="Calibri" w:hAnsi="Calibri"/>
          <w:i/>
          <w:sz w:val="22"/>
        </w:rPr>
      </w:pPr>
      <w:r w:rsidRPr="00444601">
        <w:rPr>
          <w:rFonts w:ascii="Calibri" w:hAnsi="Calibri"/>
          <w:i/>
          <w:sz w:val="22"/>
        </w:rPr>
        <w:t xml:space="preserve">Classroom Grading Scale </w:t>
      </w:r>
    </w:p>
    <w:p w:rsidR="00444601" w:rsidRPr="00444601" w:rsidRDefault="00444601" w:rsidP="00444601">
      <w:pPr>
        <w:widowControl/>
        <w:numPr>
          <w:ilvl w:val="1"/>
          <w:numId w:val="35"/>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rPr>
      </w:pPr>
      <w:r w:rsidRPr="00444601">
        <w:rPr>
          <w:rFonts w:ascii="Calibri" w:hAnsi="Calibri"/>
          <w:b/>
          <w:sz w:val="20"/>
        </w:rPr>
        <w:t>Percentages and letter grades</w:t>
      </w:r>
    </w:p>
    <w:p w:rsidR="00444601" w:rsidRPr="00444601" w:rsidRDefault="00444601" w:rsidP="008528C5">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ind w:left="907"/>
        <w:rPr>
          <w:rFonts w:ascii="Times New Roman" w:hAnsi="Times New Roman"/>
          <w:b/>
          <w:sz w:val="20"/>
        </w:rPr>
      </w:pPr>
    </w:p>
    <w:p w:rsidR="00444601" w:rsidRPr="00444601" w:rsidRDefault="00444601" w:rsidP="00444601">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00"/>
        <w:rPr>
          <w:rFonts w:ascii="Calibri" w:hAnsi="Calibri"/>
          <w:b/>
          <w:sz w:val="20"/>
        </w:rPr>
      </w:pPr>
      <w:r w:rsidRPr="00444601">
        <w:rPr>
          <w:rFonts w:ascii="Calibri" w:hAnsi="Calibri"/>
          <w:b/>
          <w:sz w:val="20"/>
        </w:rPr>
        <w:t>Percentag</w:t>
      </w:r>
      <w:r w:rsidR="00661B00">
        <w:rPr>
          <w:rFonts w:ascii="Calibri" w:hAnsi="Calibri"/>
          <w:b/>
          <w:sz w:val="20"/>
        </w:rPr>
        <w:t>es and letter grades</w:t>
      </w:r>
      <w:r w:rsidRPr="00444601">
        <w:rPr>
          <w:rFonts w:ascii="Calibri" w:hAnsi="Calibri"/>
          <w:b/>
          <w:sz w:val="20"/>
        </w:rPr>
        <w:t>:</w:t>
      </w:r>
    </w:p>
    <w:p w:rsidR="00444601" w:rsidRPr="00444601" w:rsidRDefault="00444601" w:rsidP="00444601">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00"/>
        <w:rPr>
          <w:rFonts w:ascii="Calibri" w:hAnsi="Calibri"/>
          <w:b/>
          <w:sz w:val="20"/>
        </w:rPr>
      </w:pPr>
      <w:r w:rsidRPr="00444601">
        <w:rPr>
          <w:rFonts w:ascii="Calibri" w:hAnsi="Calibri"/>
          <w:b/>
          <w:sz w:val="20"/>
        </w:rPr>
        <w:t>Percentage</w:t>
      </w:r>
      <w:r w:rsidRPr="00444601">
        <w:rPr>
          <w:rFonts w:ascii="Calibri" w:hAnsi="Calibri"/>
          <w:b/>
          <w:sz w:val="20"/>
        </w:rPr>
        <w:tab/>
        <w:t>Letter</w:t>
      </w:r>
    </w:p>
    <w:p w:rsidR="00444601" w:rsidRPr="00444601" w:rsidRDefault="00444601" w:rsidP="00444601">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00"/>
        <w:rPr>
          <w:rFonts w:ascii="Calibri" w:hAnsi="Calibri"/>
          <w:b/>
          <w:sz w:val="20"/>
        </w:rPr>
      </w:pPr>
      <w:r w:rsidRPr="00444601">
        <w:rPr>
          <w:rFonts w:ascii="Calibri" w:hAnsi="Calibri"/>
          <w:b/>
          <w:sz w:val="20"/>
        </w:rPr>
        <w:t>93 - 100</w:t>
      </w:r>
      <w:r w:rsidRPr="00444601">
        <w:rPr>
          <w:rFonts w:ascii="Calibri" w:hAnsi="Calibri"/>
          <w:b/>
          <w:sz w:val="20"/>
        </w:rPr>
        <w:tab/>
        <w:t>A</w:t>
      </w:r>
    </w:p>
    <w:p w:rsidR="00444601" w:rsidRPr="00444601" w:rsidRDefault="00444601" w:rsidP="00444601">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00"/>
        <w:rPr>
          <w:rFonts w:ascii="Calibri" w:hAnsi="Calibri"/>
          <w:b/>
          <w:sz w:val="20"/>
        </w:rPr>
      </w:pPr>
      <w:r w:rsidRPr="00444601">
        <w:rPr>
          <w:rFonts w:ascii="Calibri" w:hAnsi="Calibri"/>
          <w:b/>
          <w:sz w:val="20"/>
        </w:rPr>
        <w:t>85 - 92</w:t>
      </w:r>
      <w:r w:rsidRPr="00444601">
        <w:rPr>
          <w:rFonts w:ascii="Calibri" w:hAnsi="Calibri"/>
          <w:b/>
          <w:sz w:val="20"/>
        </w:rPr>
        <w:tab/>
        <w:t>B</w:t>
      </w:r>
    </w:p>
    <w:p w:rsidR="00444601" w:rsidRPr="00444601" w:rsidRDefault="00444601" w:rsidP="00444601">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00"/>
        <w:rPr>
          <w:rFonts w:ascii="Calibri" w:hAnsi="Calibri"/>
          <w:b/>
          <w:sz w:val="20"/>
        </w:rPr>
      </w:pPr>
      <w:r w:rsidRPr="00444601">
        <w:rPr>
          <w:rFonts w:ascii="Calibri" w:hAnsi="Calibri"/>
          <w:b/>
          <w:sz w:val="20"/>
        </w:rPr>
        <w:t>7</w:t>
      </w:r>
      <w:r w:rsidR="00661B00">
        <w:rPr>
          <w:rFonts w:ascii="Calibri" w:hAnsi="Calibri"/>
          <w:b/>
          <w:sz w:val="20"/>
        </w:rPr>
        <w:t>7</w:t>
      </w:r>
      <w:r w:rsidRPr="00444601">
        <w:rPr>
          <w:rFonts w:ascii="Calibri" w:hAnsi="Calibri"/>
          <w:b/>
          <w:sz w:val="20"/>
        </w:rPr>
        <w:t xml:space="preserve"> - 84</w:t>
      </w:r>
      <w:r w:rsidRPr="00444601">
        <w:rPr>
          <w:rFonts w:ascii="Calibri" w:hAnsi="Calibri"/>
          <w:b/>
          <w:sz w:val="20"/>
        </w:rPr>
        <w:tab/>
        <w:t>C</w:t>
      </w:r>
    </w:p>
    <w:p w:rsidR="00444601" w:rsidRPr="00444601" w:rsidRDefault="00444601" w:rsidP="00444601">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00"/>
        <w:rPr>
          <w:rFonts w:ascii="Calibri" w:hAnsi="Calibri"/>
          <w:b/>
          <w:color w:val="FF0000"/>
          <w:sz w:val="20"/>
        </w:rPr>
      </w:pPr>
      <w:r w:rsidRPr="00444601">
        <w:rPr>
          <w:rFonts w:ascii="Calibri" w:hAnsi="Calibri"/>
          <w:b/>
          <w:color w:val="FF0000"/>
          <w:sz w:val="20"/>
        </w:rPr>
        <w:t>70 - 7</w:t>
      </w:r>
      <w:r w:rsidR="001F0EA6">
        <w:rPr>
          <w:rFonts w:ascii="Calibri" w:hAnsi="Calibri"/>
          <w:b/>
          <w:color w:val="FF0000"/>
          <w:sz w:val="20"/>
        </w:rPr>
        <w:t>6</w:t>
      </w:r>
      <w:r w:rsidRPr="00444601">
        <w:rPr>
          <w:rFonts w:ascii="Calibri" w:hAnsi="Calibri"/>
          <w:b/>
          <w:color w:val="FF0000"/>
          <w:sz w:val="20"/>
        </w:rPr>
        <w:tab/>
        <w:t>D (not passing)</w:t>
      </w:r>
    </w:p>
    <w:p w:rsidR="00444601" w:rsidRPr="00444601" w:rsidRDefault="00444601" w:rsidP="00444601">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900"/>
        <w:rPr>
          <w:rFonts w:ascii="Calibri" w:hAnsi="Calibri"/>
          <w:b/>
          <w:sz w:val="20"/>
        </w:rPr>
      </w:pPr>
      <w:r w:rsidRPr="00444601">
        <w:rPr>
          <w:rFonts w:ascii="Calibri" w:hAnsi="Calibri"/>
          <w:b/>
          <w:sz w:val="20"/>
        </w:rPr>
        <w:t>69 and below</w:t>
      </w:r>
      <w:r w:rsidRPr="00444601">
        <w:rPr>
          <w:rFonts w:ascii="Calibri" w:hAnsi="Calibri"/>
          <w:b/>
          <w:sz w:val="20"/>
        </w:rPr>
        <w:tab/>
        <w:t>F</w:t>
      </w:r>
    </w:p>
    <w:p w:rsidR="00444601" w:rsidRPr="00444601" w:rsidRDefault="00444601" w:rsidP="008528C5">
      <w:pPr>
        <w:widowControl/>
        <w:tabs>
          <w:tab w:val="left" w:pos="-1440"/>
          <w:tab w:val="left" w:pos="-720"/>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ind w:left="907"/>
        <w:rPr>
          <w:rFonts w:ascii="Calibri" w:hAnsi="Calibri"/>
          <w:b/>
          <w:sz w:val="20"/>
        </w:rPr>
      </w:pPr>
    </w:p>
    <w:p w:rsidR="00444601" w:rsidRPr="00444601" w:rsidRDefault="00444601" w:rsidP="00444601">
      <w:pPr>
        <w:suppressAutoHyphens/>
        <w:spacing w:line="120" w:lineRule="auto"/>
        <w:ind w:left="907"/>
        <w:rPr>
          <w:rFonts w:ascii="Times New Roman" w:hAnsi="Times New Roman"/>
          <w:color w:val="FF0000"/>
          <w:sz w:val="20"/>
        </w:rPr>
      </w:pPr>
      <w:r w:rsidRPr="00444601">
        <w:rPr>
          <w:rFonts w:ascii="Times New Roman" w:hAnsi="Times New Roman"/>
          <w:b/>
          <w:color w:val="FF0000"/>
          <w:sz w:val="20"/>
        </w:rPr>
        <w:fldChar w:fldCharType="begin"/>
      </w:r>
      <w:r w:rsidRPr="00444601">
        <w:rPr>
          <w:rFonts w:ascii="Times New Roman" w:hAnsi="Times New Roman"/>
          <w:b/>
          <w:color w:val="FF0000"/>
          <w:sz w:val="20"/>
        </w:rPr>
        <w:instrText xml:space="preserve">PRIVATE </w:instrText>
      </w:r>
      <w:r w:rsidRPr="00444601">
        <w:rPr>
          <w:rFonts w:ascii="Times New Roman" w:hAnsi="Times New Roman"/>
          <w:b/>
          <w:color w:val="FF0000"/>
          <w:sz w:val="20"/>
        </w:rPr>
        <w:fldChar w:fldCharType="end"/>
      </w:r>
      <w:r w:rsidRPr="00444601">
        <w:rPr>
          <w:rFonts w:ascii="Times New Roman" w:hAnsi="Times New Roman"/>
          <w:b/>
          <w:color w:val="FF0000"/>
          <w:sz w:val="20"/>
        </w:rPr>
        <w:fldChar w:fldCharType="begin"/>
      </w:r>
      <w:r w:rsidRPr="00444601">
        <w:rPr>
          <w:rFonts w:ascii="Times New Roman" w:hAnsi="Times New Roman"/>
          <w:b/>
          <w:color w:val="FF0000"/>
          <w:sz w:val="20"/>
        </w:rPr>
        <w:instrText>tc  \l 2 ""</w:instrText>
      </w:r>
      <w:bookmarkStart w:id="48" w:name="_Toc149614725"/>
      <w:bookmarkEnd w:id="48"/>
      <w:r w:rsidRPr="00444601">
        <w:rPr>
          <w:rFonts w:ascii="Times New Roman" w:hAnsi="Times New Roman"/>
          <w:b/>
          <w:color w:val="FF0000"/>
          <w:sz w:val="20"/>
        </w:rPr>
        <w:fldChar w:fldCharType="end"/>
      </w:r>
      <w:r w:rsidRPr="00444601">
        <w:rPr>
          <w:rFonts w:ascii="Times New Roman" w:hAnsi="Times New Roman"/>
          <w:b/>
          <w:color w:val="FF0000"/>
          <w:sz w:val="20"/>
        </w:rPr>
        <w:fldChar w:fldCharType="begin"/>
      </w:r>
      <w:r w:rsidRPr="00444601">
        <w:rPr>
          <w:rFonts w:ascii="Times New Roman" w:hAnsi="Times New Roman"/>
          <w:b/>
          <w:color w:val="FF0000"/>
          <w:sz w:val="20"/>
        </w:rPr>
        <w:instrText xml:space="preserve">PRIVATE </w:instrText>
      </w:r>
      <w:r w:rsidRPr="00444601">
        <w:rPr>
          <w:rFonts w:ascii="Times New Roman" w:hAnsi="Times New Roman"/>
          <w:b/>
          <w:color w:val="FF0000"/>
          <w:sz w:val="20"/>
        </w:rPr>
        <w:fldChar w:fldCharType="end"/>
      </w:r>
      <w:r w:rsidRPr="00444601">
        <w:rPr>
          <w:rFonts w:ascii="Times New Roman" w:hAnsi="Times New Roman"/>
          <w:b/>
          <w:color w:val="FF0000"/>
          <w:sz w:val="20"/>
        </w:rPr>
        <w:fldChar w:fldCharType="begin"/>
      </w:r>
      <w:r w:rsidRPr="00444601">
        <w:rPr>
          <w:rFonts w:ascii="Times New Roman" w:hAnsi="Times New Roman"/>
          <w:b/>
          <w:color w:val="FF0000"/>
          <w:sz w:val="20"/>
        </w:rPr>
        <w:instrText>tc  \l 3 "</w:instrText>
      </w:r>
      <w:bookmarkStart w:id="49" w:name="_Toc415278038"/>
      <w:bookmarkStart w:id="50" w:name="_Toc149614726"/>
      <w:r w:rsidRPr="00444601">
        <w:rPr>
          <w:rFonts w:ascii="Times New Roman" w:hAnsi="Times New Roman"/>
          <w:b/>
          <w:color w:val="FF0000"/>
          <w:sz w:val="20"/>
        </w:rPr>
        <w:instrText>G</w:instrText>
      </w:r>
      <w:bookmarkEnd w:id="49"/>
      <w:bookmarkEnd w:id="50"/>
      <w:r w:rsidRPr="00444601">
        <w:rPr>
          <w:rFonts w:ascii="Times New Roman" w:hAnsi="Times New Roman"/>
          <w:b/>
          <w:color w:val="FF0000"/>
          <w:sz w:val="20"/>
        </w:rPr>
        <w:instrText>"</w:instrText>
      </w:r>
      <w:r w:rsidRPr="00444601">
        <w:rPr>
          <w:rFonts w:ascii="Times New Roman" w:hAnsi="Times New Roman"/>
          <w:b/>
          <w:color w:val="FF0000"/>
          <w:sz w:val="20"/>
        </w:rPr>
        <w:fldChar w:fldCharType="end"/>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r w:rsidRPr="00444601">
        <w:rPr>
          <w:rFonts w:ascii="Times New Roman" w:hAnsi="Times New Roman"/>
          <w:color w:val="FF0000"/>
          <w:sz w:val="20"/>
        </w:rPr>
        <w:tab/>
      </w:r>
    </w:p>
    <w:p w:rsidR="00444601" w:rsidRPr="00444601" w:rsidRDefault="00444601" w:rsidP="00444601">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rPr>
      </w:pPr>
      <w:r w:rsidRPr="00444601">
        <w:rPr>
          <w:rFonts w:ascii="Calibri" w:hAnsi="Calibri"/>
          <w:sz w:val="20"/>
        </w:rPr>
        <w:t>*</w:t>
      </w:r>
      <w:r w:rsidRPr="00444601">
        <w:rPr>
          <w:rFonts w:ascii="Calibri" w:hAnsi="Calibri"/>
          <w:b/>
          <w:sz w:val="20"/>
        </w:rPr>
        <w:t xml:space="preserve">CSPN utilizes the </w:t>
      </w:r>
      <w:proofErr w:type="spellStart"/>
      <w:r w:rsidR="00A7402E">
        <w:rPr>
          <w:rFonts w:ascii="Calibri" w:hAnsi="Calibri"/>
          <w:b/>
          <w:sz w:val="20"/>
        </w:rPr>
        <w:t>GradeLink</w:t>
      </w:r>
      <w:proofErr w:type="spellEnd"/>
      <w:r w:rsidRPr="00444601">
        <w:rPr>
          <w:rFonts w:ascii="Calibri" w:hAnsi="Calibri"/>
          <w:b/>
          <w:sz w:val="20"/>
        </w:rPr>
        <w:t xml:space="preserve"> system for all grade calculations*</w:t>
      </w:r>
    </w:p>
    <w:p w:rsidR="00444601" w:rsidRPr="00444601" w:rsidRDefault="00444601" w:rsidP="00444601">
      <w:pPr>
        <w:tabs>
          <w:tab w:val="left" w:pos="-720"/>
          <w:tab w:val="left" w:pos="1260"/>
        </w:tabs>
        <w:suppressAutoHyphens/>
        <w:spacing w:line="120" w:lineRule="auto"/>
        <w:ind w:left="907"/>
        <w:rPr>
          <w:rFonts w:ascii="Calibri" w:hAnsi="Calibri"/>
          <w:sz w:val="20"/>
        </w:rPr>
      </w:pPr>
    </w:p>
    <w:p w:rsidR="00444601" w:rsidRPr="00444601" w:rsidRDefault="00444601" w:rsidP="00444601">
      <w:pPr>
        <w:widowControl/>
        <w:numPr>
          <w:ilvl w:val="0"/>
          <w:numId w:val="25"/>
        </w:numPr>
        <w:tabs>
          <w:tab w:val="left" w:pos="-720"/>
          <w:tab w:val="num" w:pos="462"/>
          <w:tab w:val="left" w:pos="1260"/>
        </w:tabs>
        <w:suppressAutoHyphens/>
        <w:ind w:left="1260" w:hanging="310"/>
        <w:rPr>
          <w:rFonts w:ascii="Calibri" w:hAnsi="Calibri"/>
          <w:sz w:val="20"/>
        </w:rPr>
      </w:pPr>
      <w:r w:rsidRPr="00444601">
        <w:rPr>
          <w:rFonts w:ascii="Calibri" w:hAnsi="Calibri"/>
          <w:sz w:val="20"/>
        </w:rPr>
        <w:t xml:space="preserve">Final examinations will be given during finals week or as scheduled. Course grades will be submitted to the executive director by Wednesday of the final week of the level. Grades will be available on </w:t>
      </w:r>
      <w:proofErr w:type="spellStart"/>
      <w:r w:rsidR="00A7402E">
        <w:rPr>
          <w:rFonts w:ascii="Calibri" w:hAnsi="Calibri"/>
          <w:sz w:val="20"/>
        </w:rPr>
        <w:t>GradeLink</w:t>
      </w:r>
      <w:proofErr w:type="spellEnd"/>
      <w:r w:rsidRPr="00444601">
        <w:rPr>
          <w:rFonts w:ascii="Calibri" w:hAnsi="Calibri"/>
          <w:sz w:val="20"/>
        </w:rPr>
        <w:t xml:space="preserve"> within two days of all final examinations being completed.</w:t>
      </w:r>
    </w:p>
    <w:p w:rsidR="00444601" w:rsidRPr="00444601" w:rsidRDefault="00444601" w:rsidP="00444601">
      <w:pPr>
        <w:widowControl/>
        <w:numPr>
          <w:ilvl w:val="0"/>
          <w:numId w:val="25"/>
        </w:numPr>
        <w:tabs>
          <w:tab w:val="left" w:pos="-720"/>
          <w:tab w:val="num" w:pos="462"/>
          <w:tab w:val="left" w:pos="1260"/>
        </w:tabs>
        <w:suppressAutoHyphens/>
        <w:ind w:left="1260" w:hanging="310"/>
        <w:rPr>
          <w:rFonts w:ascii="Calibri" w:hAnsi="Calibri"/>
          <w:sz w:val="20"/>
        </w:rPr>
      </w:pPr>
      <w:r w:rsidRPr="00444601">
        <w:rPr>
          <w:rFonts w:ascii="Calibri" w:hAnsi="Calibri"/>
          <w:sz w:val="20"/>
        </w:rPr>
        <w:t>All courses must be satisfactorily completed at each level in order to be promoted to the next level. No incomplete grades are given.</w:t>
      </w:r>
    </w:p>
    <w:p w:rsidR="00444601" w:rsidRPr="00444601" w:rsidRDefault="00444601" w:rsidP="00444601">
      <w:pPr>
        <w:widowControl/>
        <w:numPr>
          <w:ilvl w:val="0"/>
          <w:numId w:val="25"/>
        </w:numPr>
        <w:tabs>
          <w:tab w:val="left" w:pos="-720"/>
          <w:tab w:val="num" w:pos="462"/>
          <w:tab w:val="left" w:pos="1260"/>
        </w:tabs>
        <w:suppressAutoHyphens/>
        <w:ind w:left="1260" w:hanging="310"/>
        <w:rPr>
          <w:rFonts w:ascii="Calibri" w:hAnsi="Calibri"/>
          <w:sz w:val="20"/>
        </w:rPr>
      </w:pPr>
      <w:r w:rsidRPr="00444601">
        <w:rPr>
          <w:rFonts w:ascii="Calibri" w:hAnsi="Calibri"/>
          <w:sz w:val="20"/>
        </w:rPr>
        <w:t>Math for Nursing: A student can retake the math final if he/she is passing all other courses both theory and clinical. Final is retaken within one week of the original final. A student will progress to Level II if passing grade (7</w:t>
      </w:r>
      <w:r w:rsidR="001F0EA6">
        <w:rPr>
          <w:rFonts w:ascii="Calibri" w:hAnsi="Calibri"/>
          <w:sz w:val="20"/>
        </w:rPr>
        <w:t>7</w:t>
      </w:r>
      <w:r w:rsidRPr="00444601">
        <w:rPr>
          <w:rFonts w:ascii="Calibri" w:hAnsi="Calibri"/>
          <w:sz w:val="20"/>
        </w:rPr>
        <w:t>%) is achieved. A student will be eligible to retake the math final only once. If entire math course is repeated due to another course failure, final cannot be retaken at any time.</w:t>
      </w:r>
    </w:p>
    <w:p w:rsidR="00444601" w:rsidRPr="00444601" w:rsidRDefault="00444601" w:rsidP="00444601">
      <w:pPr>
        <w:widowControl/>
        <w:numPr>
          <w:ilvl w:val="0"/>
          <w:numId w:val="25"/>
        </w:numPr>
        <w:tabs>
          <w:tab w:val="left" w:pos="-720"/>
          <w:tab w:val="num" w:pos="462"/>
          <w:tab w:val="left" w:pos="1260"/>
        </w:tabs>
        <w:suppressAutoHyphens/>
        <w:ind w:left="1260" w:hanging="310"/>
        <w:rPr>
          <w:rFonts w:ascii="Calibri" w:hAnsi="Calibri"/>
          <w:sz w:val="20"/>
        </w:rPr>
      </w:pPr>
      <w:r w:rsidRPr="00444601">
        <w:rPr>
          <w:rFonts w:ascii="Calibri" w:hAnsi="Calibri"/>
          <w:sz w:val="20"/>
        </w:rPr>
        <w:t xml:space="preserve">A student may petition the Admissions and Promotions Committee to repeat </w:t>
      </w:r>
      <w:r w:rsidR="001F0EA6">
        <w:rPr>
          <w:rFonts w:ascii="Calibri" w:hAnsi="Calibri"/>
          <w:sz w:val="20"/>
        </w:rPr>
        <w:t xml:space="preserve">one </w:t>
      </w:r>
      <w:r w:rsidRPr="00444601">
        <w:rPr>
          <w:rFonts w:ascii="Calibri" w:hAnsi="Calibri"/>
          <w:sz w:val="20"/>
        </w:rPr>
        <w:t>failed course throughout the entire program. A student may be readmitted to the program only once.</w:t>
      </w:r>
    </w:p>
    <w:p w:rsidR="00444601" w:rsidRPr="00444601" w:rsidRDefault="00444601" w:rsidP="00444601">
      <w:pPr>
        <w:widowControl/>
        <w:numPr>
          <w:ilvl w:val="0"/>
          <w:numId w:val="25"/>
        </w:numPr>
        <w:tabs>
          <w:tab w:val="left" w:pos="-720"/>
          <w:tab w:val="num" w:pos="462"/>
          <w:tab w:val="left" w:pos="1260"/>
        </w:tabs>
        <w:suppressAutoHyphens/>
        <w:ind w:left="1260" w:hanging="310"/>
        <w:rPr>
          <w:rFonts w:ascii="Calibri" w:hAnsi="Calibri"/>
          <w:sz w:val="20"/>
        </w:rPr>
      </w:pPr>
      <w:r w:rsidRPr="00444601">
        <w:rPr>
          <w:rFonts w:ascii="Calibri" w:hAnsi="Calibri"/>
          <w:sz w:val="20"/>
        </w:rPr>
        <w:t>There are no non-credit or remedial courses offered.</w:t>
      </w:r>
    </w:p>
    <w:p w:rsidR="00444601" w:rsidRPr="00444601" w:rsidRDefault="00444601" w:rsidP="00444601">
      <w:pPr>
        <w:widowControl/>
        <w:numPr>
          <w:ilvl w:val="0"/>
          <w:numId w:val="25"/>
        </w:numPr>
        <w:tabs>
          <w:tab w:val="left" w:pos="-720"/>
          <w:tab w:val="num" w:pos="462"/>
          <w:tab w:val="left" w:pos="1260"/>
        </w:tabs>
        <w:suppressAutoHyphens/>
        <w:ind w:left="1260" w:hanging="310"/>
        <w:rPr>
          <w:rFonts w:ascii="Calibri" w:hAnsi="Calibri"/>
          <w:sz w:val="20"/>
        </w:rPr>
      </w:pPr>
      <w:r w:rsidRPr="00444601">
        <w:rPr>
          <w:rFonts w:ascii="Calibri" w:hAnsi="Calibri"/>
          <w:sz w:val="20"/>
        </w:rPr>
        <w:t>There are no non-punitive (pass/fail grades given).</w:t>
      </w:r>
    </w:p>
    <w:p w:rsidR="00444601" w:rsidRPr="00444601" w:rsidRDefault="00444601" w:rsidP="00444601">
      <w:pPr>
        <w:tabs>
          <w:tab w:val="left" w:pos="-1440"/>
          <w:tab w:val="left" w:pos="-720"/>
          <w:tab w:val="left" w:pos="237"/>
          <w:tab w:val="left" w:pos="475"/>
          <w:tab w:val="left" w:pos="712"/>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ind w:left="907"/>
        <w:rPr>
          <w:rFonts w:ascii="Times New Roman" w:hAnsi="Times New Roman"/>
          <w:color w:val="FF0000"/>
          <w:sz w:val="20"/>
          <w:u w:val="single"/>
        </w:rPr>
      </w:pPr>
      <w:r w:rsidRPr="00444601">
        <w:rPr>
          <w:rFonts w:ascii="Times New Roman" w:hAnsi="Times New Roman"/>
          <w:color w:val="FF0000"/>
          <w:sz w:val="20"/>
        </w:rPr>
        <w:fldChar w:fldCharType="begin"/>
      </w:r>
      <w:r w:rsidRPr="00444601">
        <w:rPr>
          <w:rFonts w:ascii="Times New Roman" w:hAnsi="Times New Roman"/>
          <w:color w:val="FF0000"/>
          <w:sz w:val="20"/>
        </w:rPr>
        <w:instrText xml:space="preserve">PRIVATE </w:instrText>
      </w:r>
      <w:r w:rsidRPr="00444601">
        <w:rPr>
          <w:rFonts w:ascii="Times New Roman" w:hAnsi="Times New Roman"/>
          <w:color w:val="FF0000"/>
          <w:sz w:val="20"/>
        </w:rPr>
        <w:fldChar w:fldCharType="end"/>
      </w:r>
      <w:r w:rsidRPr="00444601">
        <w:rPr>
          <w:rFonts w:ascii="Times New Roman" w:hAnsi="Times New Roman"/>
          <w:color w:val="FF0000"/>
          <w:sz w:val="20"/>
        </w:rPr>
        <w:fldChar w:fldCharType="begin"/>
      </w:r>
      <w:r w:rsidRPr="00444601">
        <w:rPr>
          <w:rFonts w:ascii="Times New Roman" w:hAnsi="Times New Roman"/>
          <w:color w:val="FF0000"/>
          <w:sz w:val="20"/>
        </w:rPr>
        <w:instrText>tc  \l 2 ""</w:instrText>
      </w:r>
      <w:r w:rsidRPr="00444601">
        <w:rPr>
          <w:rFonts w:ascii="Times New Roman" w:hAnsi="Times New Roman"/>
          <w:color w:val="FF0000"/>
          <w:sz w:val="20"/>
        </w:rPr>
        <w:fldChar w:fldCharType="end"/>
      </w:r>
      <w:r w:rsidRPr="00444601">
        <w:rPr>
          <w:rFonts w:ascii="Times New Roman" w:hAnsi="Times New Roman"/>
          <w:color w:val="FF0000"/>
          <w:sz w:val="20"/>
        </w:rPr>
        <w:t xml:space="preserve"> </w:t>
      </w:r>
    </w:p>
    <w:p w:rsidR="00444601" w:rsidRPr="00AC1F90" w:rsidRDefault="00444601" w:rsidP="00444601">
      <w:pPr>
        <w:widowControl/>
        <w:numPr>
          <w:ilvl w:val="1"/>
          <w:numId w:val="35"/>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highlight w:val="yellow"/>
        </w:rPr>
      </w:pPr>
      <w:r w:rsidRPr="00AC1F90">
        <w:rPr>
          <w:rFonts w:ascii="Calibri" w:hAnsi="Calibri"/>
          <w:b/>
          <w:sz w:val="20"/>
          <w:highlight w:val="yellow"/>
        </w:rPr>
        <w:t xml:space="preserve">Academic Warning and Dismissal </w:t>
      </w:r>
    </w:p>
    <w:p w:rsidR="00444601" w:rsidRPr="00444601" w:rsidRDefault="00444601" w:rsidP="00444601">
      <w:pPr>
        <w:widowControl/>
        <w:numPr>
          <w:ilvl w:val="0"/>
          <w:numId w:val="26"/>
        </w:numPr>
        <w:tabs>
          <w:tab w:val="left" w:pos="-720"/>
          <w:tab w:val="left" w:pos="1260"/>
        </w:tabs>
        <w:suppressAutoHyphens/>
        <w:ind w:left="1260" w:hanging="310"/>
        <w:rPr>
          <w:rFonts w:ascii="Calibri" w:hAnsi="Calibri"/>
          <w:sz w:val="20"/>
        </w:rPr>
      </w:pPr>
      <w:r w:rsidRPr="00444601">
        <w:rPr>
          <w:rFonts w:ascii="Calibri" w:hAnsi="Calibri"/>
          <w:sz w:val="20"/>
        </w:rPr>
        <w:t>Academic Warnings</w:t>
      </w:r>
    </w:p>
    <w:p w:rsidR="00444601" w:rsidRPr="00444601" w:rsidRDefault="00444601" w:rsidP="00444601">
      <w:pPr>
        <w:widowControl/>
        <w:numPr>
          <w:ilvl w:val="0"/>
          <w:numId w:val="27"/>
        </w:numPr>
        <w:tabs>
          <w:tab w:val="left" w:pos="-720"/>
          <w:tab w:val="left" w:pos="1260"/>
          <w:tab w:val="left" w:pos="1620"/>
        </w:tabs>
        <w:suppressAutoHyphens/>
        <w:ind w:left="1620" w:hanging="360"/>
        <w:rPr>
          <w:rFonts w:ascii="Calibri" w:hAnsi="Calibri"/>
          <w:sz w:val="20"/>
        </w:rPr>
      </w:pPr>
      <w:r w:rsidRPr="00444601">
        <w:rPr>
          <w:rFonts w:ascii="Calibri" w:hAnsi="Calibri"/>
          <w:sz w:val="20"/>
        </w:rPr>
        <w:t xml:space="preserve">All grades will be averaged at the midterm. Any student who has an average below 77% in any course at this time is notified via </w:t>
      </w:r>
      <w:proofErr w:type="spellStart"/>
      <w:r w:rsidR="00A7402E">
        <w:rPr>
          <w:rFonts w:ascii="Calibri" w:hAnsi="Calibri"/>
          <w:sz w:val="20"/>
        </w:rPr>
        <w:t>GradeLink</w:t>
      </w:r>
      <w:proofErr w:type="spellEnd"/>
      <w:r w:rsidRPr="00444601">
        <w:rPr>
          <w:rFonts w:ascii="Calibri" w:hAnsi="Calibri"/>
          <w:sz w:val="20"/>
        </w:rPr>
        <w:t xml:space="preserve">. The executive director will place the student on academic warning with the Admissions and Promotions Committee. </w:t>
      </w:r>
    </w:p>
    <w:p w:rsidR="00444601" w:rsidRPr="00444601" w:rsidRDefault="00444601" w:rsidP="00444601">
      <w:pPr>
        <w:widowControl/>
        <w:numPr>
          <w:ilvl w:val="0"/>
          <w:numId w:val="26"/>
        </w:numPr>
        <w:tabs>
          <w:tab w:val="left" w:pos="-720"/>
          <w:tab w:val="left" w:pos="950"/>
          <w:tab w:val="left" w:pos="1260"/>
        </w:tabs>
        <w:suppressAutoHyphens/>
        <w:ind w:left="1260" w:hanging="310"/>
        <w:rPr>
          <w:rFonts w:ascii="Calibri" w:hAnsi="Calibri"/>
          <w:sz w:val="20"/>
        </w:rPr>
      </w:pPr>
      <w:r w:rsidRPr="00444601">
        <w:rPr>
          <w:rFonts w:ascii="Calibri" w:hAnsi="Calibri"/>
          <w:sz w:val="20"/>
        </w:rPr>
        <w:fldChar w:fldCharType="begin"/>
      </w:r>
      <w:r w:rsidRPr="00444601">
        <w:rPr>
          <w:rFonts w:ascii="Calibri" w:hAnsi="Calibri"/>
          <w:sz w:val="20"/>
        </w:rPr>
        <w:instrText xml:space="preserve">PRIVATE </w:instrText>
      </w:r>
      <w:r w:rsidRPr="00444601">
        <w:rPr>
          <w:rFonts w:ascii="Calibri" w:hAnsi="Calibri"/>
          <w:sz w:val="20"/>
        </w:rPr>
        <w:fldChar w:fldCharType="end"/>
      </w:r>
      <w:r w:rsidRPr="00444601">
        <w:rPr>
          <w:rFonts w:ascii="Calibri" w:hAnsi="Calibri"/>
          <w:sz w:val="20"/>
        </w:rPr>
        <w:t>Dismissal</w:t>
      </w:r>
      <w:r w:rsidRPr="00444601">
        <w:rPr>
          <w:rFonts w:ascii="Calibri" w:hAnsi="Calibri"/>
          <w:sz w:val="20"/>
        </w:rPr>
        <w:fldChar w:fldCharType="begin"/>
      </w:r>
      <w:r w:rsidRPr="00444601">
        <w:rPr>
          <w:rFonts w:ascii="Calibri" w:hAnsi="Calibri"/>
          <w:sz w:val="20"/>
        </w:rPr>
        <w:instrText>tc  \l 3 "</w:instrText>
      </w:r>
      <w:bookmarkStart w:id="51" w:name="_Toc415278040"/>
      <w:bookmarkStart w:id="52" w:name="_Toc149614727"/>
      <w:r w:rsidRPr="00444601">
        <w:rPr>
          <w:rFonts w:ascii="Calibri" w:hAnsi="Calibri"/>
          <w:sz w:val="20"/>
        </w:rPr>
        <w:instrText>Dismissal</w:instrText>
      </w:r>
      <w:bookmarkEnd w:id="51"/>
      <w:bookmarkEnd w:id="52"/>
      <w:r w:rsidRPr="00444601">
        <w:rPr>
          <w:rFonts w:ascii="Calibri" w:hAnsi="Calibri"/>
          <w:sz w:val="20"/>
        </w:rPr>
        <w:instrText>"</w:instrText>
      </w:r>
      <w:r w:rsidRPr="00444601">
        <w:rPr>
          <w:rFonts w:ascii="Calibri" w:hAnsi="Calibri"/>
          <w:sz w:val="20"/>
        </w:rPr>
        <w:fldChar w:fldCharType="end"/>
      </w:r>
    </w:p>
    <w:p w:rsidR="00444601" w:rsidRPr="00444601" w:rsidRDefault="00444601" w:rsidP="00444601">
      <w:pPr>
        <w:widowControl/>
        <w:numPr>
          <w:ilvl w:val="0"/>
          <w:numId w:val="28"/>
        </w:numPr>
        <w:tabs>
          <w:tab w:val="left" w:pos="-720"/>
          <w:tab w:val="left" w:pos="1260"/>
          <w:tab w:val="left" w:pos="1620"/>
        </w:tabs>
        <w:suppressAutoHyphens/>
        <w:rPr>
          <w:rFonts w:ascii="Calibri" w:hAnsi="Calibri"/>
          <w:sz w:val="20"/>
        </w:rPr>
      </w:pPr>
      <w:r w:rsidRPr="00444601">
        <w:rPr>
          <w:rFonts w:ascii="Calibri" w:hAnsi="Calibri"/>
          <w:sz w:val="20"/>
        </w:rPr>
        <w:t>When a final course grade is below 7</w:t>
      </w:r>
      <w:r w:rsidR="001F0EA6">
        <w:rPr>
          <w:rFonts w:ascii="Calibri" w:hAnsi="Calibri"/>
          <w:sz w:val="20"/>
        </w:rPr>
        <w:t>7%</w:t>
      </w:r>
      <w:r w:rsidRPr="00444601">
        <w:rPr>
          <w:rFonts w:ascii="Calibri" w:hAnsi="Calibri"/>
          <w:sz w:val="20"/>
        </w:rPr>
        <w:t>, or a clinical grade of Unsatisfactory, dismissal from the program will result.</w:t>
      </w:r>
    </w:p>
    <w:p w:rsidR="00444601" w:rsidRPr="00444601" w:rsidRDefault="00444601" w:rsidP="00444601">
      <w:pPr>
        <w:widowControl/>
        <w:numPr>
          <w:ilvl w:val="0"/>
          <w:numId w:val="28"/>
        </w:numPr>
        <w:tabs>
          <w:tab w:val="left" w:pos="-720"/>
          <w:tab w:val="left" w:pos="1260"/>
          <w:tab w:val="left" w:pos="1620"/>
        </w:tabs>
        <w:suppressAutoHyphens/>
        <w:rPr>
          <w:rFonts w:ascii="Calibri" w:hAnsi="Calibri"/>
          <w:sz w:val="20"/>
        </w:rPr>
      </w:pPr>
      <w:r w:rsidRPr="00444601">
        <w:rPr>
          <w:rFonts w:ascii="Calibri" w:hAnsi="Calibri"/>
          <w:sz w:val="20"/>
        </w:rPr>
        <w:t>The student is notified by the executive director or her designee either verbally or in writing.</w:t>
      </w:r>
    </w:p>
    <w:p w:rsidR="00444601" w:rsidRPr="00444601" w:rsidRDefault="00444601" w:rsidP="00444601">
      <w:pPr>
        <w:widowControl/>
        <w:numPr>
          <w:ilvl w:val="0"/>
          <w:numId w:val="28"/>
        </w:numPr>
        <w:tabs>
          <w:tab w:val="left" w:pos="-720"/>
          <w:tab w:val="left" w:pos="1260"/>
          <w:tab w:val="left" w:pos="1620"/>
        </w:tabs>
        <w:suppressAutoHyphens/>
        <w:rPr>
          <w:rFonts w:ascii="Calibri" w:hAnsi="Calibri"/>
          <w:sz w:val="20"/>
        </w:rPr>
      </w:pPr>
      <w:r w:rsidRPr="00444601">
        <w:rPr>
          <w:rFonts w:ascii="Calibri" w:hAnsi="Calibri"/>
          <w:sz w:val="20"/>
        </w:rPr>
        <w:t xml:space="preserve">Students failing one </w:t>
      </w:r>
      <w:r w:rsidR="001F0EA6">
        <w:rPr>
          <w:rFonts w:ascii="Calibri" w:hAnsi="Calibri"/>
          <w:sz w:val="20"/>
        </w:rPr>
        <w:t>c</w:t>
      </w:r>
      <w:r w:rsidRPr="00444601">
        <w:rPr>
          <w:rFonts w:ascii="Calibri" w:hAnsi="Calibri"/>
          <w:sz w:val="20"/>
        </w:rPr>
        <w:t>ourse can petition to the Admissions and Promotions Committee for readmission a maximum of one time only.</w:t>
      </w:r>
    </w:p>
    <w:p w:rsidR="00444601" w:rsidRPr="00444601" w:rsidRDefault="00444601" w:rsidP="00444601">
      <w:pPr>
        <w:widowControl/>
        <w:numPr>
          <w:ilvl w:val="0"/>
          <w:numId w:val="28"/>
        </w:numPr>
        <w:tabs>
          <w:tab w:val="left" w:pos="-720"/>
          <w:tab w:val="left" w:pos="1260"/>
          <w:tab w:val="left" w:pos="1620"/>
        </w:tabs>
        <w:suppressAutoHyphens/>
        <w:rPr>
          <w:rFonts w:ascii="Calibri" w:hAnsi="Calibri"/>
          <w:sz w:val="20"/>
        </w:rPr>
      </w:pPr>
      <w:r w:rsidRPr="00444601">
        <w:rPr>
          <w:rFonts w:ascii="Calibri" w:hAnsi="Calibri"/>
          <w:sz w:val="20"/>
        </w:rPr>
        <w:t>Failure of any academic course requires repeating the failed course and clinical component for that level. The student must achieve a passing grade in theory, and a satisfactory in the clinical competent that is being repeated. Failure due to clinically unsafe practices deems the student ineligible to return at any time.</w:t>
      </w:r>
    </w:p>
    <w:p w:rsidR="00444601" w:rsidRPr="00444601" w:rsidRDefault="00444601" w:rsidP="00444601">
      <w:pPr>
        <w:tabs>
          <w:tab w:val="left" w:pos="-1440"/>
          <w:tab w:val="left" w:pos="-720"/>
          <w:tab w:val="left" w:pos="237"/>
          <w:tab w:val="left" w:pos="475"/>
          <w:tab w:val="left" w:pos="712"/>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imes New Roman" w:hAnsi="Times New Roman"/>
          <w:color w:val="FF0000"/>
          <w:sz w:val="20"/>
        </w:rPr>
      </w:pPr>
    </w:p>
    <w:p w:rsidR="00444601" w:rsidRPr="00444601" w:rsidRDefault="00444601" w:rsidP="00444601">
      <w:pPr>
        <w:widowControl/>
        <w:numPr>
          <w:ilvl w:val="1"/>
          <w:numId w:val="35"/>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rPr>
      </w:pPr>
      <w:r w:rsidRPr="00444601">
        <w:rPr>
          <w:rFonts w:ascii="Calibri" w:hAnsi="Calibri"/>
          <w:b/>
          <w:sz w:val="20"/>
        </w:rPr>
        <w:t>Classroom Assignments</w:t>
      </w:r>
    </w:p>
    <w:p w:rsidR="00444601" w:rsidRPr="00444601" w:rsidRDefault="00444601" w:rsidP="00444601">
      <w:pPr>
        <w:widowControl/>
        <w:numPr>
          <w:ilvl w:val="0"/>
          <w:numId w:val="29"/>
        </w:numPr>
        <w:tabs>
          <w:tab w:val="left" w:pos="-1440"/>
          <w:tab w:val="left" w:pos="-720"/>
          <w:tab w:val="num" w:pos="1080"/>
        </w:tabs>
        <w:suppressAutoHyphens/>
        <w:ind w:left="1080" w:hanging="270"/>
        <w:rPr>
          <w:rFonts w:ascii="Calibri" w:hAnsi="Calibri"/>
          <w:sz w:val="20"/>
        </w:rPr>
      </w:pPr>
      <w:r w:rsidRPr="00444601">
        <w:rPr>
          <w:rFonts w:ascii="Calibri" w:hAnsi="Calibri"/>
          <w:sz w:val="20"/>
        </w:rPr>
        <w:t xml:space="preserve">All class assignments must be in the instructor’s mailbox at the time designated by the instructor or the assignment is considered late. </w:t>
      </w:r>
    </w:p>
    <w:p w:rsidR="00444601" w:rsidRPr="00444601" w:rsidRDefault="00444601" w:rsidP="00444601">
      <w:pPr>
        <w:widowControl/>
        <w:numPr>
          <w:ilvl w:val="0"/>
          <w:numId w:val="29"/>
        </w:numPr>
        <w:tabs>
          <w:tab w:val="left" w:pos="-1440"/>
          <w:tab w:val="left" w:pos="-720"/>
          <w:tab w:val="num" w:pos="1080"/>
        </w:tabs>
        <w:suppressAutoHyphens/>
        <w:ind w:left="1080" w:hanging="270"/>
        <w:rPr>
          <w:rFonts w:ascii="Calibri" w:hAnsi="Calibri"/>
          <w:sz w:val="20"/>
        </w:rPr>
      </w:pPr>
      <w:r w:rsidRPr="00444601">
        <w:rPr>
          <w:rFonts w:ascii="Calibri" w:hAnsi="Calibri"/>
          <w:sz w:val="20"/>
        </w:rPr>
        <w:t>If a student is tardy when a class assignment is due, the assignment will be considered late.</w:t>
      </w:r>
    </w:p>
    <w:p w:rsidR="00444601" w:rsidRPr="00444601" w:rsidRDefault="00444601" w:rsidP="00444601">
      <w:pPr>
        <w:widowControl/>
        <w:numPr>
          <w:ilvl w:val="0"/>
          <w:numId w:val="29"/>
        </w:numPr>
        <w:tabs>
          <w:tab w:val="left" w:pos="-1440"/>
          <w:tab w:val="left" w:pos="-720"/>
          <w:tab w:val="num" w:pos="1080"/>
        </w:tabs>
        <w:suppressAutoHyphens/>
        <w:ind w:left="1080" w:hanging="270"/>
        <w:rPr>
          <w:rFonts w:ascii="Calibri" w:hAnsi="Calibri"/>
          <w:sz w:val="20"/>
        </w:rPr>
      </w:pPr>
      <w:r w:rsidRPr="00444601">
        <w:rPr>
          <w:rFonts w:ascii="Calibri" w:hAnsi="Calibri"/>
          <w:sz w:val="20"/>
        </w:rPr>
        <w:t>If a student is ill, assignments are due (upon the student’s return) on the next scheduled class day.</w:t>
      </w:r>
    </w:p>
    <w:p w:rsidR="00444601" w:rsidRPr="00444601" w:rsidRDefault="00444601" w:rsidP="00444601">
      <w:pPr>
        <w:widowControl/>
        <w:numPr>
          <w:ilvl w:val="0"/>
          <w:numId w:val="29"/>
        </w:numPr>
        <w:tabs>
          <w:tab w:val="left" w:pos="-1440"/>
          <w:tab w:val="left" w:pos="-720"/>
          <w:tab w:val="num" w:pos="1080"/>
        </w:tabs>
        <w:suppressAutoHyphens/>
        <w:ind w:left="1080" w:hanging="270"/>
        <w:rPr>
          <w:rFonts w:ascii="Calibri" w:hAnsi="Calibri"/>
          <w:sz w:val="20"/>
        </w:rPr>
      </w:pPr>
      <w:r w:rsidRPr="00444601">
        <w:rPr>
          <w:rFonts w:ascii="Calibri" w:hAnsi="Calibri"/>
          <w:sz w:val="20"/>
        </w:rPr>
        <w:t>Incomplete assignments will be returned ungraded and considered a late assignment.</w:t>
      </w:r>
    </w:p>
    <w:p w:rsidR="00444601" w:rsidRDefault="00444601" w:rsidP="00444601">
      <w:pPr>
        <w:widowControl/>
        <w:numPr>
          <w:ilvl w:val="0"/>
          <w:numId w:val="29"/>
        </w:numPr>
        <w:tabs>
          <w:tab w:val="left" w:pos="-1440"/>
          <w:tab w:val="left" w:pos="-720"/>
          <w:tab w:val="num" w:pos="1080"/>
        </w:tabs>
        <w:suppressAutoHyphens/>
        <w:ind w:left="1080" w:hanging="270"/>
        <w:rPr>
          <w:rFonts w:ascii="Calibri" w:hAnsi="Calibri"/>
          <w:sz w:val="20"/>
        </w:rPr>
      </w:pPr>
      <w:r w:rsidRPr="00444601">
        <w:rPr>
          <w:rFonts w:ascii="Calibri" w:hAnsi="Calibri"/>
          <w:sz w:val="20"/>
        </w:rPr>
        <w:t>All class assignments must be presented in the designated professional format and will be graded on content, grammar, spelling, use of assigned forms, and neatness. Unprofessional papers are considered unsatisfactory, and will be returned to the student to be redone.</w:t>
      </w:r>
    </w:p>
    <w:p w:rsidR="00444601" w:rsidRPr="00444601" w:rsidRDefault="00444601" w:rsidP="00444601">
      <w:pPr>
        <w:widowControl/>
        <w:tabs>
          <w:tab w:val="left" w:pos="-1440"/>
          <w:tab w:val="left" w:pos="-720"/>
        </w:tabs>
        <w:suppressAutoHyphens/>
        <w:rPr>
          <w:rFonts w:ascii="Calibri" w:hAnsi="Calibri"/>
          <w:i/>
          <w:sz w:val="20"/>
        </w:rPr>
      </w:pPr>
      <w:r w:rsidRPr="00444601">
        <w:rPr>
          <w:rFonts w:ascii="Calibri" w:hAnsi="Calibri"/>
          <w:i/>
          <w:sz w:val="22"/>
        </w:rPr>
        <w:t>Clinical</w:t>
      </w:r>
      <w:r w:rsidRPr="00444601">
        <w:rPr>
          <w:rFonts w:ascii="Calibri" w:hAnsi="Calibri"/>
          <w:i/>
          <w:sz w:val="20"/>
        </w:rPr>
        <w:t xml:space="preserve"> </w:t>
      </w:r>
    </w:p>
    <w:p w:rsidR="00444601" w:rsidRPr="00444601" w:rsidRDefault="00444601" w:rsidP="00444601">
      <w:pPr>
        <w:tabs>
          <w:tab w:val="left" w:pos="-1440"/>
          <w:tab w:val="left" w:pos="-720"/>
          <w:tab w:val="left" w:pos="1080"/>
          <w:tab w:val="left" w:pos="1260"/>
        </w:tabs>
        <w:suppressAutoHyphens/>
        <w:spacing w:line="120" w:lineRule="auto"/>
        <w:rPr>
          <w:rFonts w:ascii="Times New Roman" w:hAnsi="Times New Roman"/>
          <w:color w:val="FF0000"/>
          <w:sz w:val="20"/>
        </w:rPr>
      </w:pPr>
    </w:p>
    <w:p w:rsidR="00444601" w:rsidRPr="00444601" w:rsidRDefault="00444601" w:rsidP="00444601">
      <w:pPr>
        <w:widowControl/>
        <w:numPr>
          <w:ilvl w:val="0"/>
          <w:numId w:val="36"/>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rPr>
      </w:pPr>
      <w:r w:rsidRPr="00444601">
        <w:rPr>
          <w:rFonts w:ascii="Calibri" w:hAnsi="Calibri"/>
          <w:b/>
          <w:sz w:val="20"/>
        </w:rPr>
        <w:t>Grading/Evaluations</w:t>
      </w:r>
    </w:p>
    <w:p w:rsidR="00444601" w:rsidRPr="00444601" w:rsidRDefault="00444601" w:rsidP="00444601">
      <w:pPr>
        <w:widowControl/>
        <w:numPr>
          <w:ilvl w:val="0"/>
          <w:numId w:val="30"/>
        </w:numPr>
        <w:tabs>
          <w:tab w:val="left" w:pos="-1440"/>
          <w:tab w:val="left" w:pos="-720"/>
          <w:tab w:val="left" w:pos="1260"/>
        </w:tabs>
        <w:suppressAutoHyphens/>
        <w:ind w:left="1260" w:hanging="360"/>
        <w:rPr>
          <w:rFonts w:ascii="Calibri" w:hAnsi="Calibri"/>
          <w:sz w:val="20"/>
        </w:rPr>
      </w:pPr>
      <w:r w:rsidRPr="00444601">
        <w:rPr>
          <w:rFonts w:ascii="Calibri" w:hAnsi="Calibri"/>
          <w:sz w:val="20"/>
        </w:rPr>
        <w:t>The student will receive a grade of satisfactory or unsatisfactory at the end of each clinical rotation.</w:t>
      </w:r>
    </w:p>
    <w:p w:rsidR="00444601" w:rsidRPr="00444601" w:rsidRDefault="00444601" w:rsidP="00444601">
      <w:pPr>
        <w:widowControl/>
        <w:numPr>
          <w:ilvl w:val="0"/>
          <w:numId w:val="30"/>
        </w:numPr>
        <w:tabs>
          <w:tab w:val="left" w:pos="-1440"/>
          <w:tab w:val="left" w:pos="-720"/>
          <w:tab w:val="left" w:pos="1260"/>
        </w:tabs>
        <w:suppressAutoHyphens/>
        <w:ind w:left="1260" w:hanging="360"/>
        <w:rPr>
          <w:rFonts w:ascii="Calibri" w:hAnsi="Calibri"/>
          <w:sz w:val="20"/>
        </w:rPr>
      </w:pPr>
      <w:r w:rsidRPr="00444601">
        <w:rPr>
          <w:rFonts w:ascii="Calibri" w:hAnsi="Calibri"/>
          <w:sz w:val="20"/>
        </w:rPr>
        <w:lastRenderedPageBreak/>
        <w:t xml:space="preserve">Evaluation of a student’s clinical performance is made at the end of each clinical rotation and is based on the behavioral trends which are evident from the summary of the </w:t>
      </w:r>
      <w:proofErr w:type="spellStart"/>
      <w:r w:rsidRPr="00444601">
        <w:rPr>
          <w:rFonts w:ascii="Calibri" w:hAnsi="Calibri"/>
          <w:sz w:val="20"/>
        </w:rPr>
        <w:t>anecdotals</w:t>
      </w:r>
      <w:proofErr w:type="spellEnd"/>
      <w:r w:rsidRPr="00444601">
        <w:rPr>
          <w:rFonts w:ascii="Calibri" w:hAnsi="Calibri"/>
          <w:sz w:val="20"/>
        </w:rPr>
        <w:t>.</w:t>
      </w:r>
    </w:p>
    <w:p w:rsidR="00444601" w:rsidRPr="00444601" w:rsidRDefault="00444601" w:rsidP="00444601">
      <w:pPr>
        <w:widowControl/>
        <w:numPr>
          <w:ilvl w:val="0"/>
          <w:numId w:val="30"/>
        </w:numPr>
        <w:tabs>
          <w:tab w:val="left" w:pos="-1440"/>
          <w:tab w:val="left" w:pos="-720"/>
          <w:tab w:val="left" w:pos="1260"/>
        </w:tabs>
        <w:suppressAutoHyphens/>
        <w:ind w:left="1260" w:hanging="360"/>
        <w:rPr>
          <w:rFonts w:ascii="Calibri" w:hAnsi="Calibri"/>
          <w:sz w:val="20"/>
        </w:rPr>
      </w:pPr>
      <w:r w:rsidRPr="00444601">
        <w:rPr>
          <w:rFonts w:ascii="Calibri" w:hAnsi="Calibri"/>
          <w:sz w:val="20"/>
        </w:rPr>
        <w:t>The evaluation will include mention of any disciplinary action taken by the instructor during each clinical rotation.</w:t>
      </w:r>
    </w:p>
    <w:p w:rsidR="00444601" w:rsidRPr="00444601" w:rsidRDefault="00444601" w:rsidP="00444601">
      <w:pPr>
        <w:widowControl/>
        <w:numPr>
          <w:ilvl w:val="0"/>
          <w:numId w:val="30"/>
        </w:numPr>
        <w:tabs>
          <w:tab w:val="left" w:pos="-1440"/>
          <w:tab w:val="left" w:pos="-720"/>
          <w:tab w:val="left" w:pos="1260"/>
        </w:tabs>
        <w:suppressAutoHyphens/>
        <w:ind w:left="1260" w:hanging="360"/>
        <w:rPr>
          <w:rFonts w:ascii="Calibri" w:hAnsi="Calibri"/>
          <w:sz w:val="20"/>
        </w:rPr>
      </w:pPr>
      <w:r w:rsidRPr="00444601">
        <w:rPr>
          <w:rFonts w:ascii="Calibri" w:hAnsi="Calibri"/>
          <w:sz w:val="20"/>
        </w:rPr>
        <w:t>The evaluation is discussed with the student, and both student and instructor are to sign the evaluation form to acknowledge the discussion. The student is strongly encouraged to write comments on the evaluation form and the anecdotal notes.</w:t>
      </w:r>
    </w:p>
    <w:p w:rsidR="00444601" w:rsidRPr="00444601" w:rsidRDefault="00444601" w:rsidP="00444601">
      <w:pPr>
        <w:widowControl/>
        <w:numPr>
          <w:ilvl w:val="0"/>
          <w:numId w:val="30"/>
        </w:numPr>
        <w:tabs>
          <w:tab w:val="left" w:pos="-1440"/>
          <w:tab w:val="left" w:pos="-720"/>
          <w:tab w:val="left" w:pos="1260"/>
        </w:tabs>
        <w:suppressAutoHyphens/>
        <w:ind w:left="1260" w:hanging="360"/>
        <w:rPr>
          <w:rFonts w:ascii="Calibri" w:hAnsi="Calibri"/>
          <w:sz w:val="20"/>
        </w:rPr>
      </w:pPr>
      <w:r w:rsidRPr="00444601">
        <w:rPr>
          <w:rFonts w:ascii="Calibri" w:hAnsi="Calibri"/>
          <w:sz w:val="20"/>
        </w:rPr>
        <w:t>All students will complete a self-evaluation form for each rotation before the evaluation conference.</w:t>
      </w:r>
    </w:p>
    <w:p w:rsidR="00444601" w:rsidRPr="00444601" w:rsidRDefault="00444601" w:rsidP="00444601">
      <w:pPr>
        <w:widowControl/>
        <w:numPr>
          <w:ilvl w:val="0"/>
          <w:numId w:val="30"/>
        </w:numPr>
        <w:tabs>
          <w:tab w:val="left" w:pos="-1440"/>
          <w:tab w:val="left" w:pos="-720"/>
          <w:tab w:val="left" w:pos="1260"/>
        </w:tabs>
        <w:suppressAutoHyphens/>
        <w:ind w:left="1260" w:hanging="360"/>
        <w:rPr>
          <w:rFonts w:ascii="Calibri" w:hAnsi="Calibri"/>
          <w:sz w:val="20"/>
        </w:rPr>
      </w:pPr>
      <w:r w:rsidRPr="00444601">
        <w:rPr>
          <w:rFonts w:ascii="Calibri" w:hAnsi="Calibri"/>
          <w:sz w:val="20"/>
        </w:rPr>
        <w:t xml:space="preserve">All </w:t>
      </w:r>
      <w:proofErr w:type="spellStart"/>
      <w:r w:rsidRPr="00444601">
        <w:rPr>
          <w:rFonts w:ascii="Calibri" w:hAnsi="Calibri"/>
          <w:sz w:val="20"/>
        </w:rPr>
        <w:t>clinicals</w:t>
      </w:r>
      <w:proofErr w:type="spellEnd"/>
      <w:r w:rsidRPr="00444601">
        <w:rPr>
          <w:rFonts w:ascii="Calibri" w:hAnsi="Calibri"/>
          <w:sz w:val="20"/>
        </w:rPr>
        <w:t xml:space="preserve"> must be satisfactorily completed at each level in order to be promoted to the next level.</w:t>
      </w:r>
    </w:p>
    <w:p w:rsidR="00444601" w:rsidRPr="00444601" w:rsidRDefault="00444601" w:rsidP="00444601">
      <w:pPr>
        <w:tabs>
          <w:tab w:val="left" w:pos="-720"/>
          <w:tab w:val="left" w:pos="1260"/>
        </w:tabs>
        <w:suppressAutoHyphens/>
        <w:spacing w:line="120" w:lineRule="auto"/>
        <w:ind w:left="907"/>
        <w:rPr>
          <w:rFonts w:ascii="Calibri" w:hAnsi="Calibri"/>
          <w:sz w:val="20"/>
        </w:rPr>
      </w:pPr>
    </w:p>
    <w:p w:rsidR="00444601" w:rsidRPr="00B02A52" w:rsidRDefault="00444601" w:rsidP="00444601">
      <w:pPr>
        <w:widowControl/>
        <w:numPr>
          <w:ilvl w:val="0"/>
          <w:numId w:val="36"/>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highlight w:val="yellow"/>
        </w:rPr>
      </w:pPr>
      <w:r w:rsidRPr="00B02A52">
        <w:rPr>
          <w:rFonts w:ascii="Calibri" w:hAnsi="Calibri"/>
          <w:b/>
          <w:sz w:val="20"/>
          <w:highlight w:val="yellow"/>
        </w:rPr>
        <w:t>Probation</w:t>
      </w:r>
    </w:p>
    <w:p w:rsidR="00444601" w:rsidRPr="00444601" w:rsidRDefault="00444601" w:rsidP="00444601">
      <w:pPr>
        <w:widowControl/>
        <w:numPr>
          <w:ilvl w:val="0"/>
          <w:numId w:val="31"/>
        </w:numPr>
        <w:tabs>
          <w:tab w:val="left" w:pos="-1440"/>
          <w:tab w:val="left" w:pos="-720"/>
          <w:tab w:val="num" w:pos="1260"/>
        </w:tabs>
        <w:suppressAutoHyphens/>
        <w:ind w:left="1260" w:hanging="360"/>
        <w:rPr>
          <w:rFonts w:ascii="Calibri" w:hAnsi="Calibri"/>
          <w:sz w:val="20"/>
        </w:rPr>
      </w:pPr>
      <w:r w:rsidRPr="00444601">
        <w:rPr>
          <w:rFonts w:ascii="Calibri" w:hAnsi="Calibri"/>
          <w:sz w:val="20"/>
        </w:rPr>
        <w:t>Probation is a defined period of time during which the student is required to demonstrate improvement in (a) specific area(s) of difficulty.</w:t>
      </w:r>
    </w:p>
    <w:p w:rsidR="00444601" w:rsidRPr="00444601" w:rsidRDefault="00444601" w:rsidP="00444601">
      <w:pPr>
        <w:widowControl/>
        <w:numPr>
          <w:ilvl w:val="0"/>
          <w:numId w:val="31"/>
        </w:numPr>
        <w:tabs>
          <w:tab w:val="left" w:pos="-1440"/>
          <w:tab w:val="left" w:pos="-720"/>
          <w:tab w:val="num" w:pos="1260"/>
        </w:tabs>
        <w:suppressAutoHyphens/>
        <w:ind w:left="1260" w:hanging="360"/>
        <w:rPr>
          <w:rFonts w:ascii="Calibri" w:hAnsi="Calibri"/>
          <w:sz w:val="20"/>
        </w:rPr>
      </w:pPr>
      <w:r w:rsidRPr="00444601">
        <w:rPr>
          <w:rFonts w:ascii="Calibri" w:hAnsi="Calibri"/>
          <w:sz w:val="20"/>
        </w:rPr>
        <w:t>Students will be placed on probation after presentation to Admissions and Promotions Committee during the course of the curriculum when difficulties are identified in meeting Clinical Objectives.</w:t>
      </w:r>
    </w:p>
    <w:p w:rsidR="00444601" w:rsidRPr="00444601" w:rsidRDefault="00444601" w:rsidP="00444601">
      <w:pPr>
        <w:widowControl/>
        <w:numPr>
          <w:ilvl w:val="0"/>
          <w:numId w:val="31"/>
        </w:numPr>
        <w:tabs>
          <w:tab w:val="left" w:pos="-1440"/>
          <w:tab w:val="left" w:pos="-720"/>
          <w:tab w:val="num" w:pos="1260"/>
        </w:tabs>
        <w:suppressAutoHyphens/>
        <w:ind w:left="1260" w:hanging="360"/>
        <w:rPr>
          <w:rFonts w:ascii="Calibri" w:hAnsi="Calibri"/>
          <w:sz w:val="20"/>
        </w:rPr>
      </w:pPr>
      <w:r w:rsidRPr="00444601">
        <w:rPr>
          <w:rFonts w:ascii="Calibri" w:hAnsi="Calibri"/>
          <w:sz w:val="20"/>
        </w:rPr>
        <w:t>The appropriate faculty member will meet with the student to define and clarify the purpose and expectations of the probationary period. This person will also be available for guidance and direction. Written confirmation, indicating areas of difficulty, will be presented to the student. The student shall be expected, for his/her own development, to show initiative in reviewing anecdotal notes and to display an effort toward progressive improvement.</w:t>
      </w:r>
    </w:p>
    <w:p w:rsidR="00444601" w:rsidRPr="00444601" w:rsidRDefault="00444601" w:rsidP="00444601">
      <w:pPr>
        <w:widowControl/>
        <w:numPr>
          <w:ilvl w:val="0"/>
          <w:numId w:val="31"/>
        </w:numPr>
        <w:tabs>
          <w:tab w:val="left" w:pos="-1440"/>
          <w:tab w:val="left" w:pos="-720"/>
          <w:tab w:val="num" w:pos="1260"/>
        </w:tabs>
        <w:suppressAutoHyphens/>
        <w:ind w:left="1260" w:hanging="360"/>
        <w:rPr>
          <w:rFonts w:ascii="Calibri" w:hAnsi="Calibri"/>
          <w:sz w:val="20"/>
        </w:rPr>
      </w:pPr>
      <w:r w:rsidRPr="00444601">
        <w:rPr>
          <w:rFonts w:ascii="Calibri" w:hAnsi="Calibri"/>
          <w:sz w:val="20"/>
        </w:rPr>
        <w:t xml:space="preserve">Clinical performance of students on probation will be reviewed by School administration, the instructor, and the Admissions and Promotions Committee. </w:t>
      </w:r>
      <w:r w:rsidR="001F0EA6">
        <w:rPr>
          <w:rFonts w:ascii="Calibri" w:hAnsi="Calibri"/>
          <w:sz w:val="20"/>
        </w:rPr>
        <w:t xml:space="preserve">The student must be removed from probation in order to graduate. </w:t>
      </w:r>
    </w:p>
    <w:p w:rsidR="00444601" w:rsidRPr="00444601" w:rsidRDefault="00444601" w:rsidP="00444601">
      <w:pPr>
        <w:widowControl/>
        <w:numPr>
          <w:ilvl w:val="0"/>
          <w:numId w:val="31"/>
        </w:numPr>
        <w:tabs>
          <w:tab w:val="left" w:pos="-1440"/>
          <w:tab w:val="left" w:pos="-720"/>
          <w:tab w:val="num" w:pos="1260"/>
        </w:tabs>
        <w:suppressAutoHyphens/>
        <w:ind w:left="1260" w:hanging="360"/>
        <w:rPr>
          <w:rFonts w:ascii="Calibri" w:hAnsi="Calibri"/>
          <w:sz w:val="20"/>
        </w:rPr>
      </w:pPr>
      <w:r w:rsidRPr="00444601">
        <w:rPr>
          <w:rFonts w:ascii="Calibri" w:hAnsi="Calibri"/>
          <w:sz w:val="20"/>
        </w:rPr>
        <w:t xml:space="preserve">A student will be placed on probation for below average clinical performance only two (2) times during the program. </w:t>
      </w:r>
      <w:r w:rsidRPr="001F0EA6">
        <w:rPr>
          <w:rFonts w:ascii="Calibri" w:hAnsi="Calibri"/>
          <w:b/>
          <w:sz w:val="20"/>
        </w:rPr>
        <w:t>A third probation will result in dismissal from the program.</w:t>
      </w:r>
    </w:p>
    <w:p w:rsidR="00444601" w:rsidRPr="00444601" w:rsidRDefault="00444601" w:rsidP="00444601">
      <w:pPr>
        <w:tabs>
          <w:tab w:val="left" w:pos="-720"/>
        </w:tabs>
        <w:suppressAutoHyphens/>
        <w:spacing w:line="120" w:lineRule="auto"/>
        <w:rPr>
          <w:rFonts w:ascii="Calibri" w:hAnsi="Calibri"/>
          <w:sz w:val="20"/>
        </w:rPr>
      </w:pPr>
    </w:p>
    <w:p w:rsidR="00444601" w:rsidRPr="00444601" w:rsidRDefault="00444601" w:rsidP="00444601">
      <w:pPr>
        <w:widowControl/>
        <w:numPr>
          <w:ilvl w:val="0"/>
          <w:numId w:val="36"/>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rPr>
      </w:pPr>
      <w:r w:rsidRPr="00444601">
        <w:rPr>
          <w:rFonts w:ascii="Calibri" w:hAnsi="Calibri"/>
          <w:b/>
          <w:sz w:val="20"/>
        </w:rPr>
        <w:t>Performance Criteria</w:t>
      </w:r>
    </w:p>
    <w:p w:rsidR="00444601" w:rsidRPr="00444601" w:rsidRDefault="00444601" w:rsidP="00444601">
      <w:pPr>
        <w:tabs>
          <w:tab w:val="left" w:pos="-720"/>
          <w:tab w:val="left" w:pos="900"/>
        </w:tabs>
        <w:suppressAutoHyphens/>
        <w:ind w:left="900"/>
        <w:rPr>
          <w:rFonts w:ascii="Calibri" w:hAnsi="Calibri"/>
          <w:sz w:val="20"/>
        </w:rPr>
      </w:pPr>
      <w:r w:rsidRPr="00444601">
        <w:rPr>
          <w:rFonts w:ascii="Calibri" w:hAnsi="Calibri"/>
          <w:sz w:val="20"/>
        </w:rPr>
        <w:t>When acceptable performance has been established in a previous level, its continued demonstration is required. Failure to maintain previous level performance is a major deficit and warrants a student being placed on “Probation” which will lead to failure if not corrected by completion of the level.</w:t>
      </w:r>
    </w:p>
    <w:p w:rsidR="00444601" w:rsidRPr="00444601" w:rsidRDefault="00444601" w:rsidP="00444601">
      <w:pPr>
        <w:tabs>
          <w:tab w:val="left" w:pos="-720"/>
          <w:tab w:val="left" w:pos="900"/>
        </w:tabs>
        <w:suppressAutoHyphens/>
        <w:spacing w:line="120" w:lineRule="auto"/>
        <w:rPr>
          <w:rFonts w:ascii="Calibri" w:hAnsi="Calibri"/>
          <w:sz w:val="20"/>
          <w:u w:val="single"/>
        </w:rPr>
      </w:pPr>
    </w:p>
    <w:p w:rsidR="00444601" w:rsidRPr="00444601" w:rsidRDefault="00444601" w:rsidP="00444601">
      <w:pPr>
        <w:tabs>
          <w:tab w:val="left" w:pos="-720"/>
          <w:tab w:val="left" w:pos="900"/>
        </w:tabs>
        <w:suppressAutoHyphens/>
        <w:ind w:left="900"/>
        <w:rPr>
          <w:rFonts w:ascii="Calibri" w:hAnsi="Calibri"/>
          <w:sz w:val="20"/>
        </w:rPr>
      </w:pPr>
      <w:r w:rsidRPr="00444601">
        <w:rPr>
          <w:rFonts w:ascii="Calibri" w:hAnsi="Calibri"/>
          <w:sz w:val="20"/>
        </w:rPr>
        <w:t>Repetition of unacceptable performance a second time will be reviewed by the Admissions and Promotions committee for possible dismissal.</w:t>
      </w:r>
    </w:p>
    <w:p w:rsidR="00444601" w:rsidRPr="00444601" w:rsidRDefault="00444601" w:rsidP="00444601">
      <w:pPr>
        <w:tabs>
          <w:tab w:val="left" w:pos="-720"/>
          <w:tab w:val="left" w:pos="900"/>
        </w:tabs>
        <w:suppressAutoHyphens/>
        <w:spacing w:line="120" w:lineRule="auto"/>
        <w:ind w:left="907"/>
        <w:rPr>
          <w:rFonts w:ascii="Calibri" w:hAnsi="Calibri"/>
          <w:sz w:val="20"/>
          <w:u w:val="single"/>
        </w:rPr>
      </w:pPr>
    </w:p>
    <w:p w:rsidR="00444601" w:rsidRPr="00AC1F90" w:rsidRDefault="00444601" w:rsidP="00444601">
      <w:pPr>
        <w:widowControl/>
        <w:numPr>
          <w:ilvl w:val="0"/>
          <w:numId w:val="36"/>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highlight w:val="yellow"/>
        </w:rPr>
      </w:pPr>
      <w:r w:rsidRPr="00AC1F90">
        <w:rPr>
          <w:rFonts w:ascii="Calibri" w:hAnsi="Calibri"/>
          <w:b/>
          <w:sz w:val="20"/>
          <w:highlight w:val="yellow"/>
        </w:rPr>
        <w:t>Clinical Dismissal</w:t>
      </w:r>
    </w:p>
    <w:p w:rsidR="001F0EA6" w:rsidRPr="00321BDB" w:rsidRDefault="001F0EA6" w:rsidP="001F0EA6">
      <w:pPr>
        <w:pStyle w:val="BodyText"/>
        <w:widowControl/>
        <w:numPr>
          <w:ilvl w:val="0"/>
          <w:numId w:val="32"/>
        </w:numPr>
        <w:tabs>
          <w:tab w:val="clear" w:pos="1476"/>
          <w:tab w:val="left" w:pos="-1440"/>
          <w:tab w:val="num" w:pos="1260"/>
        </w:tabs>
        <w:ind w:left="1260" w:hanging="360"/>
        <w:jc w:val="left"/>
        <w:rPr>
          <w:rFonts w:asciiTheme="minorHAnsi" w:hAnsiTheme="minorHAnsi"/>
          <w:spacing w:val="0"/>
        </w:rPr>
      </w:pPr>
      <w:r w:rsidRPr="00321BDB">
        <w:rPr>
          <w:rFonts w:asciiTheme="minorHAnsi" w:hAnsiTheme="minorHAnsi"/>
          <w:spacing w:val="0"/>
        </w:rPr>
        <w:t>Dismissal will result when the student has received an unsatisfactory in one or more clinical objectives for that level.</w:t>
      </w:r>
    </w:p>
    <w:p w:rsidR="001F0EA6" w:rsidRPr="00321BDB" w:rsidRDefault="001F0EA6" w:rsidP="001F0EA6">
      <w:pPr>
        <w:pStyle w:val="BodyText"/>
        <w:widowControl/>
        <w:numPr>
          <w:ilvl w:val="0"/>
          <w:numId w:val="32"/>
        </w:numPr>
        <w:tabs>
          <w:tab w:val="clear" w:pos="1476"/>
          <w:tab w:val="left" w:pos="-1440"/>
          <w:tab w:val="num" w:pos="1260"/>
        </w:tabs>
        <w:ind w:left="1260" w:hanging="360"/>
        <w:jc w:val="left"/>
        <w:rPr>
          <w:rFonts w:asciiTheme="minorHAnsi" w:hAnsiTheme="minorHAnsi"/>
          <w:spacing w:val="0"/>
        </w:rPr>
      </w:pPr>
      <w:r w:rsidRPr="00321BDB">
        <w:rPr>
          <w:rFonts w:asciiTheme="minorHAnsi" w:hAnsiTheme="minorHAnsi"/>
          <w:spacing w:val="0"/>
        </w:rPr>
        <w:t>Immediate dismissal may occur at any point in the level due to unsafe practice, unsatisfactory performance, unprofessional conduct, or insubordination.</w:t>
      </w:r>
    </w:p>
    <w:p w:rsidR="001F0EA6" w:rsidRDefault="001F0EA6" w:rsidP="001F0EA6">
      <w:pPr>
        <w:pStyle w:val="BodyText"/>
        <w:widowControl/>
        <w:numPr>
          <w:ilvl w:val="0"/>
          <w:numId w:val="32"/>
        </w:numPr>
        <w:tabs>
          <w:tab w:val="clear" w:pos="1476"/>
          <w:tab w:val="left" w:pos="-1440"/>
          <w:tab w:val="num" w:pos="1260"/>
        </w:tabs>
        <w:ind w:left="1260" w:hanging="360"/>
        <w:jc w:val="left"/>
        <w:rPr>
          <w:rFonts w:asciiTheme="minorHAnsi" w:hAnsiTheme="minorHAnsi"/>
          <w:spacing w:val="0"/>
        </w:rPr>
      </w:pPr>
      <w:r w:rsidRPr="00321BDB">
        <w:rPr>
          <w:rFonts w:asciiTheme="minorHAnsi" w:hAnsiTheme="minorHAnsi"/>
          <w:spacing w:val="0"/>
        </w:rPr>
        <w:t>Failure to maintain mastery of previous clinical work and/or repetition of identified problem behaviors can result in immediate dismissal.</w:t>
      </w:r>
    </w:p>
    <w:p w:rsidR="001F0EA6" w:rsidRPr="00403CC5" w:rsidRDefault="001F0EA6" w:rsidP="001F0EA6">
      <w:pPr>
        <w:pStyle w:val="BodyText"/>
        <w:widowControl/>
        <w:numPr>
          <w:ilvl w:val="0"/>
          <w:numId w:val="32"/>
        </w:numPr>
        <w:tabs>
          <w:tab w:val="clear" w:pos="1476"/>
          <w:tab w:val="left" w:pos="-1440"/>
          <w:tab w:val="num" w:pos="1260"/>
        </w:tabs>
        <w:ind w:left="1260" w:hanging="360"/>
        <w:jc w:val="left"/>
        <w:rPr>
          <w:rFonts w:asciiTheme="minorHAnsi" w:hAnsiTheme="minorHAnsi"/>
          <w:spacing w:val="0"/>
        </w:rPr>
      </w:pPr>
      <w:r w:rsidRPr="00403CC5">
        <w:rPr>
          <w:rFonts w:asciiTheme="minorHAnsi" w:hAnsiTheme="minorHAnsi"/>
          <w:spacing w:val="0"/>
        </w:rPr>
        <w:t>Students are supervised directly by instructor and adhere to all policies set forth by clinical site.  A student breech of any clinical policy/guideline may result in dismissal.</w:t>
      </w:r>
    </w:p>
    <w:p w:rsidR="00444601" w:rsidRPr="001F0EA6" w:rsidRDefault="00444601" w:rsidP="001F0EA6">
      <w:pPr>
        <w:widowControl/>
        <w:tabs>
          <w:tab w:val="left" w:pos="-1440"/>
          <w:tab w:val="left" w:pos="-720"/>
        </w:tabs>
        <w:suppressAutoHyphens/>
        <w:ind w:left="900"/>
        <w:rPr>
          <w:rFonts w:ascii="Calibri" w:hAnsi="Calibri"/>
          <w:sz w:val="20"/>
        </w:rPr>
      </w:pPr>
    </w:p>
    <w:p w:rsidR="00444601" w:rsidRPr="00444601" w:rsidRDefault="00444601" w:rsidP="00444601">
      <w:pPr>
        <w:widowControl/>
        <w:numPr>
          <w:ilvl w:val="0"/>
          <w:numId w:val="36"/>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rPr>
      </w:pPr>
      <w:r w:rsidRPr="00444601">
        <w:rPr>
          <w:rFonts w:ascii="Calibri" w:hAnsi="Calibri"/>
          <w:b/>
          <w:sz w:val="20"/>
        </w:rPr>
        <w:t>Clinical Assignments</w:t>
      </w:r>
    </w:p>
    <w:p w:rsidR="001F0EA6" w:rsidRPr="000B02C8" w:rsidRDefault="001F0EA6" w:rsidP="001F0EA6">
      <w:pPr>
        <w:pStyle w:val="BodyText"/>
        <w:widowControl/>
        <w:numPr>
          <w:ilvl w:val="0"/>
          <w:numId w:val="33"/>
        </w:numPr>
        <w:tabs>
          <w:tab w:val="left" w:pos="-1440"/>
          <w:tab w:val="left" w:pos="1260"/>
        </w:tabs>
        <w:ind w:left="1260" w:hanging="450"/>
        <w:jc w:val="left"/>
        <w:rPr>
          <w:rFonts w:asciiTheme="minorHAnsi" w:hAnsiTheme="minorHAnsi"/>
          <w:spacing w:val="0"/>
        </w:rPr>
      </w:pPr>
      <w:r w:rsidRPr="00321BDB">
        <w:rPr>
          <w:rFonts w:asciiTheme="minorHAnsi" w:hAnsiTheme="minorHAnsi"/>
          <w:spacing w:val="0"/>
        </w:rPr>
        <w:t>All clinical assignments must be in the instructor’s mailbox at the designated time on the due date or will be considered late.</w:t>
      </w:r>
      <w:r>
        <w:rPr>
          <w:rFonts w:asciiTheme="minorHAnsi" w:hAnsiTheme="minorHAnsi"/>
          <w:spacing w:val="0"/>
        </w:rPr>
        <w:t xml:space="preserve">  2 late papers will automatically place the student on clinical probation, which may result in dismissal from the program.  The student will also be presented to </w:t>
      </w:r>
      <w:r w:rsidRPr="000B02C8">
        <w:rPr>
          <w:rFonts w:asciiTheme="minorHAnsi" w:hAnsiTheme="minorHAnsi"/>
          <w:spacing w:val="0"/>
        </w:rPr>
        <w:t>the Admissions and Promotions Committee for disciplinary action.</w:t>
      </w:r>
    </w:p>
    <w:p w:rsidR="001F0EA6" w:rsidRPr="00321BDB" w:rsidRDefault="001F0EA6" w:rsidP="001F0EA6">
      <w:pPr>
        <w:pStyle w:val="BodyText"/>
        <w:widowControl/>
        <w:numPr>
          <w:ilvl w:val="0"/>
          <w:numId w:val="33"/>
        </w:numPr>
        <w:tabs>
          <w:tab w:val="left" w:pos="-1440"/>
          <w:tab w:val="left" w:pos="1260"/>
        </w:tabs>
        <w:ind w:left="1260" w:hanging="450"/>
        <w:jc w:val="left"/>
        <w:rPr>
          <w:rFonts w:asciiTheme="minorHAnsi" w:hAnsiTheme="minorHAnsi"/>
          <w:spacing w:val="0"/>
        </w:rPr>
      </w:pPr>
      <w:r w:rsidRPr="00321BDB">
        <w:rPr>
          <w:rFonts w:asciiTheme="minorHAnsi" w:hAnsiTheme="minorHAnsi"/>
          <w:spacing w:val="0"/>
        </w:rPr>
        <w:t>If a student is tardy when a clinical assignment is due, the assignment will be considered late.</w:t>
      </w:r>
    </w:p>
    <w:p w:rsidR="001F0EA6" w:rsidRPr="00321BDB" w:rsidRDefault="001F0EA6" w:rsidP="001F0EA6">
      <w:pPr>
        <w:pStyle w:val="BodyText"/>
        <w:widowControl/>
        <w:numPr>
          <w:ilvl w:val="0"/>
          <w:numId w:val="33"/>
        </w:numPr>
        <w:tabs>
          <w:tab w:val="left" w:pos="-1440"/>
          <w:tab w:val="left" w:pos="1260"/>
        </w:tabs>
        <w:ind w:left="1260" w:hanging="450"/>
        <w:jc w:val="left"/>
        <w:rPr>
          <w:rFonts w:asciiTheme="minorHAnsi" w:hAnsiTheme="minorHAnsi"/>
          <w:spacing w:val="0"/>
        </w:rPr>
      </w:pPr>
      <w:r w:rsidRPr="00321BDB">
        <w:rPr>
          <w:rFonts w:asciiTheme="minorHAnsi" w:hAnsiTheme="minorHAnsi"/>
          <w:spacing w:val="0"/>
        </w:rPr>
        <w:t>If a student is ill, the assignment is due by 8:00 a.m. on the day the student returns.</w:t>
      </w:r>
    </w:p>
    <w:p w:rsidR="001F0EA6" w:rsidRPr="00321BDB" w:rsidRDefault="001F0EA6" w:rsidP="001F0EA6">
      <w:pPr>
        <w:pStyle w:val="BodyText"/>
        <w:widowControl/>
        <w:numPr>
          <w:ilvl w:val="0"/>
          <w:numId w:val="33"/>
        </w:numPr>
        <w:tabs>
          <w:tab w:val="left" w:pos="-1440"/>
          <w:tab w:val="left" w:pos="1260"/>
        </w:tabs>
        <w:ind w:left="1260" w:hanging="450"/>
        <w:jc w:val="left"/>
        <w:rPr>
          <w:rFonts w:asciiTheme="minorHAnsi" w:hAnsiTheme="minorHAnsi"/>
          <w:spacing w:val="0"/>
        </w:rPr>
      </w:pPr>
      <w:r w:rsidRPr="00321BDB">
        <w:rPr>
          <w:rFonts w:asciiTheme="minorHAnsi" w:hAnsiTheme="minorHAnsi"/>
          <w:spacing w:val="0"/>
        </w:rPr>
        <w:t>All clinical assignments must be presented in the designated professional format. They will be graded on content, grammar, spelling, use of assigned forms, and neatness. Unprofessional or incomplete papers are considered Unsatisfactory and will be returned to the student to be redone, and will be considered late.</w:t>
      </w:r>
    </w:p>
    <w:p w:rsidR="00444601" w:rsidRPr="001F0EA6" w:rsidRDefault="00444601" w:rsidP="001F0EA6">
      <w:pPr>
        <w:widowControl/>
        <w:tabs>
          <w:tab w:val="left" w:pos="-1440"/>
          <w:tab w:val="left" w:pos="-720"/>
          <w:tab w:val="left" w:pos="1260"/>
        </w:tabs>
        <w:suppressAutoHyphens/>
        <w:ind w:left="1260"/>
        <w:rPr>
          <w:rFonts w:ascii="Calibri" w:hAnsi="Calibri"/>
          <w:sz w:val="20"/>
        </w:rPr>
      </w:pPr>
    </w:p>
    <w:p w:rsidR="00444601" w:rsidRPr="00444601" w:rsidRDefault="00444601" w:rsidP="00444601">
      <w:pPr>
        <w:widowControl/>
        <w:numPr>
          <w:ilvl w:val="0"/>
          <w:numId w:val="36"/>
        </w:numPr>
        <w:tabs>
          <w:tab w:val="left" w:pos="-1440"/>
          <w:tab w:val="left" w:pos="-720"/>
          <w:tab w:val="left" w:pos="237"/>
          <w:tab w:val="left" w:pos="475"/>
          <w:tab w:val="left" w:pos="81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b/>
          <w:sz w:val="20"/>
        </w:rPr>
      </w:pPr>
      <w:r w:rsidRPr="00444601">
        <w:rPr>
          <w:rFonts w:ascii="Calibri" w:hAnsi="Calibri"/>
          <w:b/>
          <w:sz w:val="20"/>
        </w:rPr>
        <w:t>Anecdotal Notes</w:t>
      </w:r>
    </w:p>
    <w:p w:rsidR="00444601" w:rsidRPr="00444601" w:rsidRDefault="00444601" w:rsidP="00444601">
      <w:pPr>
        <w:widowControl/>
        <w:numPr>
          <w:ilvl w:val="0"/>
          <w:numId w:val="34"/>
        </w:numPr>
        <w:tabs>
          <w:tab w:val="left" w:pos="-1440"/>
          <w:tab w:val="left" w:pos="-720"/>
          <w:tab w:val="left" w:pos="1260"/>
        </w:tabs>
        <w:suppressAutoHyphens/>
        <w:ind w:left="1260"/>
        <w:rPr>
          <w:rFonts w:ascii="Calibri" w:hAnsi="Calibri"/>
          <w:sz w:val="20"/>
        </w:rPr>
      </w:pPr>
      <w:r w:rsidRPr="00444601">
        <w:rPr>
          <w:rFonts w:ascii="Calibri" w:hAnsi="Calibri"/>
          <w:sz w:val="20"/>
        </w:rPr>
        <w:lastRenderedPageBreak/>
        <w:t>Anecdotal notes will be written by the instructor to evaluate the student’s performance. The details of these notes will vary with performance, and will show developing patterns of behavior and attitude.</w:t>
      </w:r>
    </w:p>
    <w:p w:rsidR="00444601" w:rsidRPr="00444601" w:rsidRDefault="00444601" w:rsidP="00444601">
      <w:pPr>
        <w:widowControl/>
        <w:numPr>
          <w:ilvl w:val="0"/>
          <w:numId w:val="34"/>
        </w:numPr>
        <w:tabs>
          <w:tab w:val="left" w:pos="-1440"/>
          <w:tab w:val="left" w:pos="-720"/>
          <w:tab w:val="left" w:pos="1260"/>
        </w:tabs>
        <w:suppressAutoHyphens/>
        <w:ind w:left="1260"/>
        <w:rPr>
          <w:rFonts w:ascii="Calibri" w:hAnsi="Calibri"/>
          <w:sz w:val="20"/>
        </w:rPr>
      </w:pPr>
      <w:r w:rsidRPr="00444601">
        <w:rPr>
          <w:rFonts w:ascii="Calibri" w:hAnsi="Calibri"/>
          <w:sz w:val="20"/>
        </w:rPr>
        <w:t>They will be used in writing clinical evaluations.</w:t>
      </w:r>
    </w:p>
    <w:p w:rsidR="00444601" w:rsidRPr="00444601" w:rsidRDefault="00444601" w:rsidP="00444601">
      <w:pPr>
        <w:widowControl/>
        <w:numPr>
          <w:ilvl w:val="0"/>
          <w:numId w:val="34"/>
        </w:numPr>
        <w:tabs>
          <w:tab w:val="left" w:pos="-1440"/>
          <w:tab w:val="left" w:pos="-720"/>
          <w:tab w:val="left" w:pos="1260"/>
        </w:tabs>
        <w:suppressAutoHyphens/>
        <w:ind w:left="1260"/>
        <w:rPr>
          <w:rFonts w:ascii="Calibri" w:hAnsi="Calibri"/>
          <w:sz w:val="20"/>
        </w:rPr>
      </w:pPr>
      <w:r w:rsidRPr="00444601">
        <w:rPr>
          <w:rFonts w:ascii="Calibri" w:hAnsi="Calibri"/>
          <w:sz w:val="20"/>
        </w:rPr>
        <w:t xml:space="preserve">They are available for student review. However, </w:t>
      </w:r>
      <w:r w:rsidRPr="00444601">
        <w:rPr>
          <w:rFonts w:ascii="Calibri" w:hAnsi="Calibri"/>
          <w:sz w:val="20"/>
          <w:u w:val="single"/>
        </w:rPr>
        <w:t>the student is responsible</w:t>
      </w:r>
      <w:r w:rsidRPr="00444601">
        <w:rPr>
          <w:rFonts w:ascii="Calibri" w:hAnsi="Calibri"/>
          <w:sz w:val="20"/>
        </w:rPr>
        <w:t xml:space="preserve"> for arranging a time for review with the instructor.</w:t>
      </w:r>
    </w:p>
    <w:p w:rsidR="00D05FF2" w:rsidRDefault="00D05FF2" w:rsidP="00987BB7">
      <w:pPr>
        <w:keepNext/>
        <w:widowControl/>
        <w:spacing w:before="240" w:after="60"/>
        <w:outlineLvl w:val="1"/>
        <w:rPr>
          <w:rFonts w:ascii="Cambria" w:hAnsi="Cambria"/>
          <w:i/>
          <w:iCs/>
          <w:color w:val="365F91"/>
          <w:sz w:val="28"/>
          <w:szCs w:val="28"/>
        </w:rPr>
      </w:pPr>
      <w:bookmarkStart w:id="53" w:name="_Toc476141607"/>
      <w:r>
        <w:rPr>
          <w:rFonts w:ascii="Cambria" w:hAnsi="Cambria"/>
          <w:i/>
          <w:iCs/>
          <w:color w:val="365F91"/>
          <w:sz w:val="28"/>
          <w:szCs w:val="28"/>
        </w:rPr>
        <w:t>Promotion Policy</w:t>
      </w:r>
      <w:bookmarkEnd w:id="53"/>
    </w:p>
    <w:p w:rsidR="00E6237D" w:rsidRPr="00E6237D" w:rsidRDefault="00E6237D" w:rsidP="00E6237D">
      <w:pPr>
        <w:tabs>
          <w:tab w:val="left" w:pos="-720"/>
        </w:tabs>
        <w:suppressAutoHyphens/>
        <w:rPr>
          <w:rFonts w:ascii="Calibri" w:hAnsi="Calibri"/>
          <w:sz w:val="20"/>
        </w:rPr>
      </w:pPr>
      <w:r w:rsidRPr="00E6237D">
        <w:rPr>
          <w:rFonts w:ascii="Calibri" w:hAnsi="Calibri"/>
          <w:sz w:val="20"/>
        </w:rPr>
        <w:t>The Promotion Policy delineates the level of achievement a student must maintain in order to remain in the nursing program and progress from one level to another.</w:t>
      </w:r>
    </w:p>
    <w:p w:rsidR="00E6237D" w:rsidRPr="00E6237D" w:rsidRDefault="00E6237D" w:rsidP="00E6237D">
      <w:pPr>
        <w:tabs>
          <w:tab w:val="left" w:pos="-720"/>
        </w:tabs>
        <w:suppressAutoHyphens/>
        <w:spacing w:line="120" w:lineRule="auto"/>
        <w:rPr>
          <w:rFonts w:ascii="Calibri" w:hAnsi="Calibri"/>
          <w:spacing w:val="-2"/>
          <w:sz w:val="20"/>
        </w:rPr>
      </w:pPr>
    </w:p>
    <w:p w:rsidR="00E6237D" w:rsidRDefault="00E6237D" w:rsidP="00E6237D">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E6237D">
        <w:rPr>
          <w:rFonts w:ascii="Calibri" w:hAnsi="Calibri"/>
          <w:sz w:val="20"/>
        </w:rPr>
        <w:t>Progression is dependent upon successful completion of each of the four levels and continued satisfactory demonstration of mastery of previous course work and nursing skills. All students enrolled in the nursing program must complete the program within 18 months (150% of the normal program length) of their initial admission. Students unable to complete the program within 18 months will be terminated and ineligible for readmission or graduation.</w:t>
      </w:r>
    </w:p>
    <w:p w:rsidR="00D05FF2" w:rsidRDefault="00D05FF2" w:rsidP="00987BB7">
      <w:pPr>
        <w:keepNext/>
        <w:widowControl/>
        <w:spacing w:before="240" w:after="60"/>
        <w:outlineLvl w:val="1"/>
        <w:rPr>
          <w:rFonts w:ascii="Cambria" w:hAnsi="Cambria"/>
          <w:i/>
          <w:iCs/>
          <w:color w:val="365F91"/>
          <w:sz w:val="28"/>
          <w:szCs w:val="28"/>
        </w:rPr>
      </w:pPr>
      <w:bookmarkStart w:id="54" w:name="_Toc476141608"/>
      <w:r w:rsidRPr="009A27AF">
        <w:rPr>
          <w:rFonts w:ascii="Cambria" w:hAnsi="Cambria"/>
          <w:i/>
          <w:iCs/>
          <w:color w:val="365F91"/>
          <w:sz w:val="28"/>
          <w:szCs w:val="28"/>
          <w:highlight w:val="yellow"/>
        </w:rPr>
        <w:t>Readmission</w:t>
      </w:r>
      <w:bookmarkEnd w:id="54"/>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szCs w:val="24"/>
        </w:rPr>
      </w:pPr>
      <w:r w:rsidRPr="001F0EA6">
        <w:rPr>
          <w:rFonts w:ascii="Calibri" w:hAnsi="Calibri"/>
          <w:sz w:val="20"/>
          <w:szCs w:val="24"/>
        </w:rPr>
        <w:t>A request for readmission must be submitted in writing to the Executive Director within ten (10) School days of the last date of attendance.</w:t>
      </w:r>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imes New Roman" w:hAnsi="Times New Roman"/>
          <w:spacing w:val="-2"/>
          <w:sz w:val="20"/>
          <w:szCs w:val="24"/>
        </w:rPr>
      </w:pPr>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szCs w:val="24"/>
        </w:rPr>
      </w:pPr>
      <w:r w:rsidRPr="001F0EA6">
        <w:rPr>
          <w:rFonts w:ascii="Calibri" w:hAnsi="Calibri"/>
          <w:sz w:val="20"/>
          <w:szCs w:val="24"/>
        </w:rPr>
        <w:t xml:space="preserve">Applicants for readmission will be evaluated on an individual basis and availability of class space. Applicants may be considered and readmitted only if one course is failed. Students must return the next time the failed class is offered. </w:t>
      </w:r>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imes New Roman" w:hAnsi="Times New Roman"/>
          <w:spacing w:val="-2"/>
          <w:sz w:val="20"/>
          <w:szCs w:val="24"/>
        </w:rPr>
      </w:pPr>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szCs w:val="24"/>
        </w:rPr>
      </w:pPr>
      <w:r w:rsidRPr="001F0EA6">
        <w:rPr>
          <w:rFonts w:ascii="Calibri" w:hAnsi="Calibri"/>
          <w:sz w:val="20"/>
          <w:szCs w:val="24"/>
        </w:rPr>
        <w:t xml:space="preserve">Requests for readmission will be presented to the Admissions and Promotions Committee and the Executive Director will notify the applicant, in writing, of the committee’s decision. Steps taken to improve deficiencies previously noted must be identified in the readmission request letter. A student may be readmitted to the program only once. The student must meet curriculum requirements affective at time of readmission. </w:t>
      </w:r>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imes New Roman" w:hAnsi="Times New Roman"/>
          <w:spacing w:val="-2"/>
          <w:sz w:val="20"/>
          <w:szCs w:val="24"/>
        </w:rPr>
      </w:pPr>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szCs w:val="24"/>
        </w:rPr>
      </w:pPr>
      <w:r w:rsidRPr="001F0EA6">
        <w:rPr>
          <w:rFonts w:ascii="Calibri" w:hAnsi="Calibri"/>
          <w:sz w:val="20"/>
          <w:szCs w:val="24"/>
        </w:rPr>
        <w:t>All students in the nursing program must complete the program within 18 months (150% of the normal program length) of their initial admission. Students unable to complete the program within 18 months will be terminated and ineligible for readmission or graduation.</w:t>
      </w:r>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rPr>
          <w:rFonts w:ascii="Times New Roman" w:hAnsi="Times New Roman"/>
          <w:spacing w:val="-2"/>
          <w:sz w:val="20"/>
          <w:szCs w:val="24"/>
        </w:rPr>
      </w:pPr>
    </w:p>
    <w:p w:rsidR="001F0EA6" w:rsidRPr="001F0EA6" w:rsidRDefault="001F0EA6" w:rsidP="001F0EA6">
      <w:pPr>
        <w:widowControl/>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szCs w:val="24"/>
        </w:rPr>
      </w:pPr>
      <w:r w:rsidRPr="001F0EA6">
        <w:rPr>
          <w:rFonts w:ascii="Calibri" w:hAnsi="Calibri"/>
          <w:sz w:val="20"/>
          <w:szCs w:val="24"/>
        </w:rPr>
        <w:t>Prior to readmission students are required to submit a drug test &amp; BCI report. CSPN will give specific directions to meet this requirement.</w:t>
      </w:r>
    </w:p>
    <w:p w:rsidR="00D05FF2" w:rsidRDefault="00D05FF2" w:rsidP="00987BB7">
      <w:pPr>
        <w:keepNext/>
        <w:widowControl/>
        <w:spacing w:before="240" w:after="60"/>
        <w:outlineLvl w:val="1"/>
        <w:rPr>
          <w:rFonts w:ascii="Cambria" w:hAnsi="Cambria"/>
          <w:i/>
          <w:iCs/>
          <w:color w:val="365F91"/>
          <w:sz w:val="28"/>
          <w:szCs w:val="28"/>
        </w:rPr>
      </w:pPr>
      <w:bookmarkStart w:id="55" w:name="_Toc476141609"/>
      <w:r>
        <w:rPr>
          <w:rFonts w:ascii="Cambria" w:hAnsi="Cambria"/>
          <w:i/>
          <w:iCs/>
          <w:color w:val="365F91"/>
          <w:sz w:val="28"/>
          <w:szCs w:val="28"/>
        </w:rPr>
        <w:t>Transcripts</w:t>
      </w:r>
      <w:bookmarkEnd w:id="55"/>
    </w:p>
    <w:p w:rsidR="00E6237D" w:rsidRDefault="00E6237D" w:rsidP="00E6237D">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E6237D">
        <w:rPr>
          <w:rFonts w:ascii="Calibri" w:hAnsi="Calibri"/>
          <w:sz w:val="20"/>
        </w:rPr>
        <w:t xml:space="preserve">A final transcript of grades will be available upon request to students/graduates within fifteen (15) School days following completion of the last final examination. A fee will be charged for additional copies. </w:t>
      </w:r>
    </w:p>
    <w:p w:rsidR="00D05FF2" w:rsidRDefault="00D05FF2" w:rsidP="00987BB7">
      <w:pPr>
        <w:keepNext/>
        <w:widowControl/>
        <w:spacing w:before="240" w:after="60"/>
        <w:outlineLvl w:val="1"/>
        <w:rPr>
          <w:rFonts w:ascii="Cambria" w:hAnsi="Cambria"/>
          <w:i/>
          <w:iCs/>
          <w:color w:val="365F91"/>
          <w:sz w:val="28"/>
          <w:szCs w:val="28"/>
        </w:rPr>
      </w:pPr>
      <w:bookmarkStart w:id="56" w:name="_Toc476141610"/>
      <w:r>
        <w:rPr>
          <w:rFonts w:ascii="Cambria" w:hAnsi="Cambria"/>
          <w:i/>
          <w:iCs/>
          <w:color w:val="365F91"/>
          <w:sz w:val="28"/>
          <w:szCs w:val="28"/>
        </w:rPr>
        <w:t>Ohio Board of Nursing (OBN) Licensure Refusal</w:t>
      </w:r>
      <w:bookmarkEnd w:id="56"/>
    </w:p>
    <w:p w:rsidR="000F15EE" w:rsidRPr="007C5FBD" w:rsidRDefault="000F15EE" w:rsidP="000F15EE">
      <w:pPr>
        <w:ind w:left="450"/>
        <w:rPr>
          <w:rFonts w:ascii="Calibri" w:hAnsi="Calibri"/>
          <w:sz w:val="20"/>
        </w:rPr>
      </w:pPr>
      <w:r w:rsidRPr="007C5FBD">
        <w:rPr>
          <w:rFonts w:ascii="Calibri" w:hAnsi="Calibri"/>
          <w:sz w:val="20"/>
        </w:rPr>
        <w:t>The Ohio Board of Nursing (OBN) passed House Bill 327 giving them the right to refuse to license any applicant that has a felony conviction. The list of egregious felonies listed on the bill are:</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Aggravated murder</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Murder</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Voluntary manslaughter</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Felonious assault</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Kidnapping</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Rape</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Sexual battery</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Gross Sexual Imposition</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Aggravated arson</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Aggravated robbery</w:t>
      </w:r>
    </w:p>
    <w:p w:rsidR="000F15EE" w:rsidRPr="007C5FBD" w:rsidRDefault="000F15EE" w:rsidP="000F15EE">
      <w:pPr>
        <w:numPr>
          <w:ilvl w:val="0"/>
          <w:numId w:val="13"/>
        </w:numPr>
        <w:tabs>
          <w:tab w:val="clear" w:pos="432"/>
          <w:tab w:val="num" w:pos="1080"/>
        </w:tabs>
        <w:ind w:left="936"/>
        <w:rPr>
          <w:rFonts w:ascii="Calibri" w:hAnsi="Calibri"/>
          <w:sz w:val="20"/>
        </w:rPr>
      </w:pPr>
      <w:r w:rsidRPr="007C5FBD">
        <w:rPr>
          <w:rFonts w:ascii="Calibri" w:hAnsi="Calibri"/>
          <w:sz w:val="20"/>
        </w:rPr>
        <w:t>Aggravated burglary</w:t>
      </w:r>
    </w:p>
    <w:p w:rsidR="000F15EE" w:rsidRPr="007C5FBD" w:rsidRDefault="000F15EE" w:rsidP="000F15EE">
      <w:pPr>
        <w:rPr>
          <w:rFonts w:ascii="Calibri" w:hAnsi="Calibri"/>
          <w:sz w:val="20"/>
        </w:rPr>
      </w:pPr>
    </w:p>
    <w:p w:rsidR="000F15EE" w:rsidRDefault="000F15EE" w:rsidP="000F15EE">
      <w:pPr>
        <w:rPr>
          <w:rFonts w:ascii="Calibri" w:hAnsi="Calibri"/>
          <w:sz w:val="20"/>
        </w:rPr>
      </w:pPr>
      <w:r w:rsidRPr="007C5FBD">
        <w:rPr>
          <w:rFonts w:ascii="Calibri" w:hAnsi="Calibri"/>
          <w:sz w:val="20"/>
        </w:rPr>
        <w:lastRenderedPageBreak/>
        <w:t xml:space="preserve">The OBN reserves the right to refuse licensure to any applicant not meeting criteria deemed appropriate by the Board. All candidates who wish to sit for the NCLEX-PN examination will be required to submit their fingerprints to the Bureau of Criminal Identification and Investigation (BCI&amp;I) for processing. </w:t>
      </w:r>
    </w:p>
    <w:p w:rsidR="008528C5" w:rsidRDefault="008528C5">
      <w:pPr>
        <w:widowControl/>
        <w:spacing w:after="160" w:line="259" w:lineRule="auto"/>
        <w:rPr>
          <w:rFonts w:ascii="Cambria" w:hAnsi="Cambria"/>
          <w:i/>
          <w:iCs/>
          <w:color w:val="365F91"/>
          <w:sz w:val="28"/>
          <w:szCs w:val="28"/>
        </w:rPr>
      </w:pPr>
      <w:bookmarkStart w:id="57" w:name="_Toc476141611"/>
      <w:r>
        <w:rPr>
          <w:rFonts w:ascii="Cambria" w:hAnsi="Cambria"/>
          <w:i/>
          <w:iCs/>
          <w:color w:val="365F91"/>
          <w:sz w:val="28"/>
          <w:szCs w:val="28"/>
        </w:rPr>
        <w:br w:type="page"/>
      </w:r>
    </w:p>
    <w:p w:rsidR="00D05FF2" w:rsidRDefault="00D05FF2" w:rsidP="008528C5">
      <w:pPr>
        <w:widowControl/>
        <w:spacing w:after="160" w:line="259" w:lineRule="auto"/>
        <w:rPr>
          <w:rFonts w:ascii="Cambria" w:hAnsi="Cambria"/>
          <w:i/>
          <w:iCs/>
          <w:color w:val="365F91"/>
          <w:sz w:val="28"/>
          <w:szCs w:val="28"/>
        </w:rPr>
      </w:pPr>
      <w:r w:rsidRPr="009A27AF">
        <w:rPr>
          <w:rFonts w:ascii="Cambria" w:hAnsi="Cambria"/>
          <w:i/>
          <w:iCs/>
          <w:color w:val="365F91"/>
          <w:sz w:val="28"/>
          <w:szCs w:val="28"/>
          <w:highlight w:val="yellow"/>
        </w:rPr>
        <w:lastRenderedPageBreak/>
        <w:t>Grievance Resolution Procedure</w:t>
      </w:r>
      <w:bookmarkEnd w:id="57"/>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The purpose of this procedure is to grant the student the right to appeal decisions that directly affect his/her progress in the program. This appeal process is a means to arrive at a fair and equitable solution in a timely manner. Confidentiality is to be maintained throughout the entire appeal process. A student who has been dismissed may not attend class or clinical while pursuing the grievance. Final course grade and math grade are not subject to the grievance resolution procedure. Clinical dismissal for unsafe practice cannot be grieved.</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pStyle w:val="TOC2"/>
        <w:tabs>
          <w:tab w:val="clear" w:pos="9360"/>
        </w:tabs>
        <w:ind w:left="0" w:right="0" w:firstLine="0"/>
        <w:jc w:val="center"/>
        <w:rPr>
          <w:rFonts w:ascii="Calibri" w:hAnsi="Calibri"/>
          <w:smallCaps/>
          <w:spacing w:val="0"/>
          <w:sz w:val="20"/>
        </w:rPr>
      </w:pPr>
      <w:r w:rsidRPr="00AD65E1">
        <w:rPr>
          <w:rFonts w:ascii="Calibri" w:hAnsi="Calibri"/>
          <w:smallCaps/>
          <w:spacing w:val="0"/>
          <w:sz w:val="20"/>
        </w:rPr>
        <w:t>STEP 1</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The student, within one (1) school day of the alleged occurrence, must inform, in writing, the involved faculty or administrative personnel of her/his dissatisfaction and possible intent to appeal.</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The student and involved instructor or administrator must meet within two (2) school days of the occurrence to attempt to resolve the conflict.</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When the situation is not resolved, the student must meet with the involved parties and the administrator within two (2) additional school days.</w:t>
      </w:r>
    </w:p>
    <w:p w:rsidR="005460BC" w:rsidRPr="00AD65E1" w:rsidRDefault="005460BC" w:rsidP="005460BC">
      <w:pPr>
        <w:suppressAutoHyphens/>
        <w:jc w:val="both"/>
        <w:rPr>
          <w:rFonts w:ascii="Times New Roman" w:hAnsi="Times New Roman"/>
          <w:sz w:val="20"/>
          <w:u w:val="single"/>
        </w:rPr>
      </w:pPr>
    </w:p>
    <w:p w:rsidR="005460BC" w:rsidRPr="00AD65E1" w:rsidRDefault="005460BC" w:rsidP="005460BC">
      <w:pPr>
        <w:pStyle w:val="TOC2"/>
        <w:ind w:left="0" w:right="0" w:firstLine="0"/>
        <w:jc w:val="center"/>
        <w:rPr>
          <w:rFonts w:ascii="Calibri" w:hAnsi="Calibri"/>
          <w:smallCaps/>
          <w:spacing w:val="0"/>
          <w:sz w:val="20"/>
        </w:rPr>
      </w:pPr>
      <w:r w:rsidRPr="00AD65E1">
        <w:rPr>
          <w:rFonts w:ascii="Calibri" w:hAnsi="Calibri"/>
          <w:smallCaps/>
          <w:spacing w:val="0"/>
          <w:sz w:val="20"/>
        </w:rPr>
        <w:t>STEP 2</w:t>
      </w: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When the situation is not resolved, the student continues the appeal by submitting in writing a description of the occurrence including date, time and signature within one (1) school day after completing Step 1. This statement is given to an administrator who will submit it to the Appeal Committee.</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The Appeal Committee will convene on the following Wednesday when school is in session. The involved parties may be present to discuss the occurrence.</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The Appeal Committee will consist of two instructors, one from Levels I &amp; II, and one from Levels III &amp; IV, the class president/vice president from each class. The Executive Director will chair this committee and will vote only in case of a tie. The decision of the committee will be final and binding upon the student and must be within school policy. This official decision will conclude the matter unless it is appealed by the student or faculty member. The appealing student's verbal communication regarding the occurrence will be limited to 15 minutes at each step, and the meetings will be limited to 60 minutes. Students involving a private counsel invalidate their right to the appeal procedure.</w:t>
      </w: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Times New Roman" w:hAnsi="Times New Roman"/>
          <w:sz w:val="20"/>
        </w:rPr>
      </w:pPr>
    </w:p>
    <w:p w:rsidR="005460BC" w:rsidRPr="00AD65E1" w:rsidRDefault="005460BC" w:rsidP="005460BC">
      <w:pPr>
        <w:pStyle w:val="TOC2"/>
        <w:tabs>
          <w:tab w:val="clear" w:pos="9360"/>
        </w:tabs>
        <w:ind w:left="0" w:right="0" w:firstLine="0"/>
        <w:jc w:val="center"/>
        <w:rPr>
          <w:rFonts w:ascii="Calibri" w:hAnsi="Calibri"/>
          <w:smallCaps/>
          <w:spacing w:val="0"/>
          <w:sz w:val="20"/>
        </w:rPr>
      </w:pPr>
      <w:r w:rsidRPr="00AD65E1">
        <w:rPr>
          <w:rFonts w:ascii="Calibri" w:hAnsi="Calibri"/>
          <w:smallCaps/>
          <w:spacing w:val="0"/>
          <w:sz w:val="20"/>
        </w:rPr>
        <w:t>STEP 3</w:t>
      </w:r>
    </w:p>
    <w:p w:rsidR="005460BC" w:rsidRPr="00AD65E1" w:rsidRDefault="005460BC" w:rsidP="005460BC">
      <w:pPr>
        <w:suppressAutoHyphens/>
        <w:jc w:val="center"/>
        <w:rPr>
          <w:rFonts w:ascii="Calibri" w:hAnsi="Calibri"/>
          <w:sz w:val="20"/>
        </w:rPr>
      </w:pPr>
      <w:r w:rsidRPr="00AD65E1">
        <w:rPr>
          <w:rFonts w:ascii="Calibri" w:hAnsi="Calibri"/>
          <w:sz w:val="20"/>
        </w:rPr>
        <w:fldChar w:fldCharType="begin"/>
      </w:r>
      <w:r w:rsidRPr="00AD65E1">
        <w:rPr>
          <w:rFonts w:ascii="Calibri" w:hAnsi="Calibri"/>
          <w:sz w:val="20"/>
        </w:rPr>
        <w:instrText xml:space="preserve">PRIVATE </w:instrText>
      </w:r>
      <w:r w:rsidRPr="00AD65E1">
        <w:rPr>
          <w:rFonts w:ascii="Calibri" w:hAnsi="Calibri"/>
          <w:sz w:val="20"/>
        </w:rPr>
        <w:fldChar w:fldCharType="end"/>
      </w:r>
      <w:r w:rsidRPr="00AD65E1">
        <w:rPr>
          <w:rFonts w:ascii="Calibri" w:hAnsi="Calibri"/>
          <w:sz w:val="20"/>
        </w:rPr>
        <w:t>Rehearing/Appeals</w:t>
      </w:r>
      <w:r w:rsidRPr="00AD65E1">
        <w:rPr>
          <w:rFonts w:ascii="Calibri" w:hAnsi="Calibri"/>
          <w:sz w:val="20"/>
        </w:rPr>
        <w:fldChar w:fldCharType="begin"/>
      </w:r>
      <w:r w:rsidRPr="00AD65E1">
        <w:rPr>
          <w:rFonts w:ascii="Calibri" w:hAnsi="Calibri"/>
          <w:sz w:val="20"/>
        </w:rPr>
        <w:instrText>tc  \l 2 "</w:instrText>
      </w:r>
      <w:bookmarkStart w:id="58" w:name="_Toc414679773"/>
      <w:bookmarkStart w:id="59" w:name="_Toc415278047"/>
      <w:r w:rsidRPr="00AD65E1">
        <w:rPr>
          <w:rFonts w:ascii="Calibri" w:hAnsi="Calibri"/>
          <w:sz w:val="20"/>
        </w:rPr>
        <w:instrText>Rehearing/Appeals</w:instrText>
      </w:r>
      <w:bookmarkEnd w:id="58"/>
      <w:bookmarkEnd w:id="59"/>
      <w:r w:rsidRPr="00AD65E1">
        <w:rPr>
          <w:rFonts w:ascii="Calibri" w:hAnsi="Calibri"/>
          <w:sz w:val="20"/>
        </w:rPr>
        <w:instrText>"</w:instrText>
      </w:r>
      <w:r w:rsidRPr="00AD65E1">
        <w:rPr>
          <w:rFonts w:ascii="Calibri" w:hAnsi="Calibri"/>
          <w:sz w:val="20"/>
        </w:rPr>
        <w:fldChar w:fldCharType="end"/>
      </w: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u w:val="single"/>
        </w:rPr>
        <w:t>Rehearing</w:t>
      </w: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 xml:space="preserve">Students or faculty members may request in writing a rehearing within five (5) working days after receiving the decision from the Executive Director, School of Nursing, if they can demonstrate misrepresentation of facts or the </w:t>
      </w:r>
      <w:r w:rsidRPr="00AD65E1">
        <w:rPr>
          <w:rFonts w:ascii="Calibri" w:hAnsi="Calibri"/>
          <w:sz w:val="20"/>
          <w:u w:val="single"/>
        </w:rPr>
        <w:t>existence</w:t>
      </w:r>
      <w:r w:rsidRPr="00AD65E1">
        <w:rPr>
          <w:rFonts w:ascii="Calibri" w:hAnsi="Calibri"/>
          <w:sz w:val="20"/>
        </w:rPr>
        <w:t xml:space="preserve"> of </w:t>
      </w:r>
      <w:r w:rsidRPr="00AD65E1">
        <w:rPr>
          <w:rFonts w:ascii="Calibri" w:hAnsi="Calibri"/>
          <w:sz w:val="20"/>
          <w:u w:val="single"/>
        </w:rPr>
        <w:t>evidence</w:t>
      </w:r>
      <w:r w:rsidRPr="00AD65E1">
        <w:rPr>
          <w:rFonts w:ascii="Calibri" w:hAnsi="Calibri"/>
          <w:sz w:val="20"/>
        </w:rPr>
        <w:t xml:space="preserve"> that was not made available at the original hearing. The rehearing is in the presence of the original committee.</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u w:val="single"/>
        </w:rPr>
        <w:t>Appeals Process</w:t>
      </w:r>
    </w:p>
    <w:p w:rsidR="005460BC" w:rsidRPr="00AD65E1" w:rsidRDefault="005460BC" w:rsidP="005460BC">
      <w:pPr>
        <w:numPr>
          <w:ilvl w:val="0"/>
          <w:numId w:val="24"/>
        </w:numPr>
        <w:tabs>
          <w:tab w:val="clear" w:pos="432"/>
          <w:tab w:val="left" w:pos="-1440"/>
          <w:tab w:val="left" w:pos="-720"/>
          <w:tab w:val="left" w:pos="360"/>
        </w:tabs>
        <w:suppressAutoHyphens/>
        <w:ind w:left="360" w:hanging="360"/>
        <w:jc w:val="both"/>
        <w:rPr>
          <w:rFonts w:ascii="Calibri" w:hAnsi="Calibri"/>
          <w:sz w:val="20"/>
        </w:rPr>
      </w:pPr>
      <w:r w:rsidRPr="00AD65E1">
        <w:rPr>
          <w:rFonts w:ascii="Calibri" w:hAnsi="Calibri"/>
          <w:sz w:val="20"/>
        </w:rPr>
        <w:t>If after a rehearing, or if the student or faculty member is not satisfied with the recommendations of the grievance committee and the decision of the Executive Director, or if the recommendations and subsequent decision differ, the student or faculty member may appeal the decision to the Executive Director School of Nursing. The written Notice of Appeal will explain the appellant's dissatisfaction with the decision. Neither additional evidence nor modification of the challenge or complaint may be included in the appeal.</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numPr>
          <w:ilvl w:val="0"/>
          <w:numId w:val="24"/>
        </w:numPr>
        <w:tabs>
          <w:tab w:val="clear" w:pos="432"/>
          <w:tab w:val="left" w:pos="-1440"/>
          <w:tab w:val="left" w:pos="-720"/>
          <w:tab w:val="left" w:pos="360"/>
        </w:tabs>
        <w:suppressAutoHyphens/>
        <w:ind w:left="360" w:hanging="360"/>
        <w:rPr>
          <w:rFonts w:ascii="Calibri" w:hAnsi="Calibri"/>
          <w:sz w:val="20"/>
        </w:rPr>
      </w:pPr>
      <w:r w:rsidRPr="00AD65E1">
        <w:rPr>
          <w:rFonts w:ascii="Calibri" w:hAnsi="Calibri"/>
          <w:sz w:val="20"/>
        </w:rPr>
        <w:t xml:space="preserve">The Executive Director will convene an Appeals Board within ten (10) working days of receipt of notice of the appeal. This board will be a standing body composed of the Executive Director, School of Nursing, two (2) faculty members nominated by the Faculty Organization, and a representative from each class. The Director of Operations </w:t>
      </w:r>
      <w:proofErr w:type="gramStart"/>
      <w:r w:rsidRPr="00AD65E1">
        <w:rPr>
          <w:rFonts w:ascii="Calibri" w:hAnsi="Calibri"/>
          <w:sz w:val="20"/>
        </w:rPr>
        <w:t>will</w:t>
      </w:r>
      <w:proofErr w:type="gramEnd"/>
      <w:r w:rsidRPr="00AD65E1">
        <w:rPr>
          <w:rFonts w:ascii="Calibri" w:hAnsi="Calibri"/>
          <w:sz w:val="20"/>
        </w:rPr>
        <w:t xml:space="preserve"> Chair the Appeals Board.</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numPr>
          <w:ilvl w:val="0"/>
          <w:numId w:val="24"/>
        </w:numPr>
        <w:tabs>
          <w:tab w:val="clear" w:pos="432"/>
          <w:tab w:val="left" w:pos="-1440"/>
          <w:tab w:val="left" w:pos="-720"/>
          <w:tab w:val="left" w:pos="360"/>
        </w:tabs>
        <w:suppressAutoHyphens/>
        <w:ind w:left="360" w:hanging="360"/>
        <w:jc w:val="both"/>
        <w:rPr>
          <w:rFonts w:ascii="Calibri" w:hAnsi="Calibri"/>
          <w:sz w:val="20"/>
        </w:rPr>
      </w:pPr>
      <w:r w:rsidRPr="00AD65E1">
        <w:rPr>
          <w:rFonts w:ascii="Calibri" w:hAnsi="Calibri"/>
          <w:sz w:val="20"/>
        </w:rPr>
        <w:t>The Appeals Board will review the objectivity and fairness of the Step 1 and Step 2 processes. It will review the reasonableness of the decision and the official decision with respect to the substance of the challenge or complaint and evidence of testimony entertained at Step 2.</w:t>
      </w: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p>
    <w:p w:rsidR="005460BC" w:rsidRPr="00AD65E1" w:rsidRDefault="005460BC" w:rsidP="005460BC">
      <w:pPr>
        <w:numPr>
          <w:ilvl w:val="0"/>
          <w:numId w:val="24"/>
        </w:numPr>
        <w:tabs>
          <w:tab w:val="clear" w:pos="432"/>
          <w:tab w:val="left" w:pos="-1440"/>
          <w:tab w:val="left" w:pos="-720"/>
          <w:tab w:val="left" w:pos="360"/>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360" w:hanging="360"/>
        <w:jc w:val="both"/>
        <w:rPr>
          <w:rFonts w:ascii="Calibri" w:hAnsi="Calibri"/>
          <w:sz w:val="20"/>
        </w:rPr>
      </w:pPr>
      <w:r w:rsidRPr="00AD65E1">
        <w:rPr>
          <w:rFonts w:ascii="Calibri" w:hAnsi="Calibri"/>
          <w:sz w:val="20"/>
        </w:rPr>
        <w:lastRenderedPageBreak/>
        <w:t>The Appeals Board will not contemplate any modification of the challenge or complaint or entertain additional evidence or testimony. Within these constraints, the Appeals Board may hear the student or the faculty member or a spokesperson for the student or faculty member.</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numPr>
          <w:ilvl w:val="0"/>
          <w:numId w:val="24"/>
        </w:numPr>
        <w:tabs>
          <w:tab w:val="clear" w:pos="432"/>
          <w:tab w:val="left" w:pos="-1440"/>
          <w:tab w:val="left" w:pos="-720"/>
          <w:tab w:val="num" w:pos="360"/>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360" w:hanging="360"/>
        <w:jc w:val="both"/>
        <w:rPr>
          <w:rFonts w:ascii="Calibri" w:hAnsi="Calibri"/>
          <w:sz w:val="20"/>
        </w:rPr>
      </w:pPr>
      <w:r w:rsidRPr="00AD65E1">
        <w:rPr>
          <w:rFonts w:ascii="Calibri" w:hAnsi="Calibri"/>
          <w:sz w:val="20"/>
        </w:rPr>
        <w:t>The Appeals Board will report its finding to the Executive Director within five (5) working days of the conclusion of its study. Its finding may support or refute in whole or in part or augment the decision at Step 2 and/or order a review by a new grievance review committee. (This Board does not render a new decision).</w:t>
      </w:r>
    </w:p>
    <w:p w:rsidR="005460BC" w:rsidRPr="00AD65E1" w:rsidRDefault="005460BC"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p>
    <w:p w:rsidR="005460BC" w:rsidRPr="00AD65E1" w:rsidRDefault="005460BC" w:rsidP="005460BC">
      <w:pPr>
        <w:numPr>
          <w:ilvl w:val="0"/>
          <w:numId w:val="24"/>
        </w:numPr>
        <w:tabs>
          <w:tab w:val="clear" w:pos="432"/>
          <w:tab w:val="left" w:pos="-1440"/>
          <w:tab w:val="left" w:pos="-720"/>
          <w:tab w:val="left" w:pos="360"/>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ind w:left="360" w:hanging="360"/>
        <w:jc w:val="both"/>
        <w:rPr>
          <w:rFonts w:ascii="Calibri" w:hAnsi="Calibri"/>
          <w:sz w:val="20"/>
        </w:rPr>
      </w:pPr>
      <w:r w:rsidRPr="00AD65E1">
        <w:rPr>
          <w:rFonts w:ascii="Calibri" w:hAnsi="Calibri"/>
          <w:sz w:val="20"/>
        </w:rPr>
        <w:t xml:space="preserve">The Executive Director will notify relevant parties of the finding so that the Appeals Board will reconvene within five (5) working days. Relevant parties are: the </w:t>
      </w:r>
      <w:r w:rsidRPr="00AD65E1">
        <w:rPr>
          <w:rFonts w:ascii="Calibri" w:hAnsi="Calibri"/>
          <w:sz w:val="20"/>
          <w:u w:val="single"/>
        </w:rPr>
        <w:t>student,</w:t>
      </w:r>
      <w:r w:rsidRPr="00AD65E1">
        <w:rPr>
          <w:rFonts w:ascii="Calibri" w:hAnsi="Calibri"/>
          <w:sz w:val="20"/>
        </w:rPr>
        <w:t xml:space="preserve"> the </w:t>
      </w:r>
      <w:r w:rsidRPr="00AD65E1">
        <w:rPr>
          <w:rFonts w:ascii="Calibri" w:hAnsi="Calibri"/>
          <w:sz w:val="20"/>
          <w:u w:val="single"/>
        </w:rPr>
        <w:t xml:space="preserve">faculty member, </w:t>
      </w:r>
      <w:r w:rsidRPr="00AD65E1">
        <w:rPr>
          <w:rFonts w:ascii="Calibri" w:hAnsi="Calibri"/>
          <w:sz w:val="20"/>
        </w:rPr>
        <w:t xml:space="preserve">the </w:t>
      </w:r>
      <w:r w:rsidRPr="00AD65E1">
        <w:rPr>
          <w:rFonts w:ascii="Calibri" w:hAnsi="Calibri"/>
          <w:sz w:val="20"/>
          <w:u w:val="single"/>
        </w:rPr>
        <w:t>Clinical Coordinator</w:t>
      </w:r>
      <w:r w:rsidRPr="00AD65E1">
        <w:rPr>
          <w:rFonts w:ascii="Calibri" w:hAnsi="Calibri"/>
          <w:sz w:val="20"/>
        </w:rPr>
        <w:t xml:space="preserve"> and the </w:t>
      </w:r>
      <w:r w:rsidRPr="00AD65E1">
        <w:rPr>
          <w:rFonts w:ascii="Calibri" w:hAnsi="Calibri"/>
          <w:sz w:val="20"/>
          <w:u w:val="single"/>
        </w:rPr>
        <w:t>Grievance Review Committee.</w:t>
      </w:r>
      <w:r w:rsidRPr="00AD65E1">
        <w:rPr>
          <w:rFonts w:ascii="Calibri" w:hAnsi="Calibri"/>
          <w:sz w:val="20"/>
        </w:rPr>
        <w:t xml:space="preserve"> The Executive Director's report will state the action taken, or to be taken, in the matter, including a timetable for action.</w:t>
      </w:r>
    </w:p>
    <w:p w:rsidR="005460BC" w:rsidRPr="00AD65E1"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p>
    <w:p w:rsidR="005460BC" w:rsidRDefault="005460BC"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r w:rsidRPr="00AD65E1">
        <w:rPr>
          <w:rFonts w:ascii="Calibri" w:hAnsi="Calibri"/>
          <w:sz w:val="20"/>
        </w:rPr>
        <w:t>The decision following Step 3 is final. The grievance stops here.</w:t>
      </w:r>
    </w:p>
    <w:p w:rsidR="00BB5556" w:rsidRDefault="00BB5556"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p>
    <w:p w:rsidR="00BB5556" w:rsidRPr="00A770A2" w:rsidRDefault="00BB5556" w:rsidP="00BB5556">
      <w:pPr>
        <w:pStyle w:val="NormalWeb"/>
        <w:spacing w:before="0" w:beforeAutospacing="0" w:after="240" w:afterAutospacing="0" w:line="384" w:lineRule="atLeast"/>
        <w:rPr>
          <w:rFonts w:asciiTheme="minorHAnsi" w:hAnsiTheme="minorHAnsi" w:cstheme="minorHAnsi"/>
          <w:color w:val="0A0A0A"/>
          <w:sz w:val="20"/>
          <w:szCs w:val="20"/>
        </w:rPr>
      </w:pPr>
      <w:r w:rsidRPr="00A770A2">
        <w:rPr>
          <w:rStyle w:val="Emphasis"/>
          <w:rFonts w:asciiTheme="minorHAnsi" w:hAnsiTheme="minorHAnsi" w:cstheme="minorHAnsi"/>
          <w:b/>
          <w:bCs/>
          <w:color w:val="0A0A0A"/>
          <w:sz w:val="20"/>
          <w:szCs w:val="20"/>
          <w:u w:val="single"/>
        </w:rPr>
        <w:t>If the scope of the issue requires immediate action or the student is not satisfied with the school’s resolution, the student should contact the following outside entities:</w:t>
      </w:r>
    </w:p>
    <w:p w:rsidR="00BB5556" w:rsidRPr="00A770A2" w:rsidRDefault="00BB5556" w:rsidP="00BB5556">
      <w:pPr>
        <w:pStyle w:val="NormalWeb"/>
        <w:spacing w:before="0" w:beforeAutospacing="0" w:after="240" w:afterAutospacing="0" w:line="384" w:lineRule="atLeast"/>
        <w:rPr>
          <w:rFonts w:asciiTheme="minorHAnsi" w:hAnsiTheme="minorHAnsi" w:cstheme="minorHAnsi"/>
          <w:color w:val="0A0A0A"/>
          <w:sz w:val="20"/>
          <w:szCs w:val="20"/>
        </w:rPr>
      </w:pPr>
      <w:r w:rsidRPr="00A770A2">
        <w:rPr>
          <w:rFonts w:asciiTheme="minorHAnsi" w:hAnsiTheme="minorHAnsi" w:cstheme="minorHAnsi"/>
          <w:color w:val="0A0A0A"/>
          <w:sz w:val="20"/>
          <w:szCs w:val="20"/>
        </w:rPr>
        <w:t xml:space="preserve">The State Board of Career Colleges and Schools (State Board). Students may write the State Board at 30 East Broad Street, Suite 2481, Columbus, Ohio 43215-3414. They can also be contacted by phone (614) 466-2752, Fax (614) 466-2219, Toll Free (877) 275-4219, Email bpsr@scr.state.oh.us or Website: </w:t>
      </w:r>
      <w:hyperlink r:id="rId11" w:tgtFrame="_blank" w:history="1">
        <w:r w:rsidRPr="00A770A2">
          <w:rPr>
            <w:rStyle w:val="Hyperlink"/>
            <w:rFonts w:asciiTheme="minorHAnsi" w:hAnsiTheme="minorHAnsi" w:cstheme="minorHAnsi"/>
            <w:color w:val="29A368"/>
            <w:sz w:val="20"/>
            <w:szCs w:val="20"/>
          </w:rPr>
          <w:t>http://scr.ohio.gov/</w:t>
        </w:r>
      </w:hyperlink>
    </w:p>
    <w:p w:rsidR="00BB5556" w:rsidRDefault="00BB5556" w:rsidP="005460BC">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jc w:val="both"/>
        <w:rPr>
          <w:rFonts w:ascii="Calibri" w:hAnsi="Calibri"/>
          <w:sz w:val="20"/>
        </w:rPr>
      </w:pPr>
    </w:p>
    <w:p w:rsidR="009E4F2E" w:rsidRDefault="009E4F2E" w:rsidP="008528C5">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line="120" w:lineRule="auto"/>
        <w:jc w:val="both"/>
        <w:rPr>
          <w:rFonts w:ascii="Calibri" w:hAnsi="Calibri"/>
          <w:sz w:val="20"/>
        </w:rPr>
      </w:pPr>
      <w:bookmarkStart w:id="60" w:name="_Toc476141612"/>
      <w:r>
        <w:rPr>
          <w:rFonts w:ascii="Calibri" w:hAnsi="Calibri"/>
          <w:sz w:val="20"/>
        </w:rPr>
        <w:br w:type="page"/>
      </w:r>
    </w:p>
    <w:p w:rsidR="00D05FF2" w:rsidRDefault="00D05FF2" w:rsidP="009E4F2E">
      <w:pPr>
        <w:widowControl/>
        <w:spacing w:after="160" w:line="259" w:lineRule="auto"/>
        <w:rPr>
          <w:rFonts w:ascii="Cambria" w:hAnsi="Cambria"/>
          <w:i/>
          <w:iCs/>
          <w:color w:val="365F91"/>
          <w:sz w:val="28"/>
          <w:szCs w:val="28"/>
        </w:rPr>
      </w:pPr>
      <w:r w:rsidRPr="009A27AF">
        <w:rPr>
          <w:rFonts w:ascii="Cambria" w:hAnsi="Cambria"/>
          <w:i/>
          <w:iCs/>
          <w:color w:val="365F91"/>
          <w:sz w:val="28"/>
          <w:szCs w:val="28"/>
          <w:highlight w:val="yellow"/>
        </w:rPr>
        <w:lastRenderedPageBreak/>
        <w:t>Description of Courses – Level I – 11 weeks</w:t>
      </w:r>
      <w:bookmarkEnd w:id="60"/>
    </w:p>
    <w:p w:rsidR="0037270B" w:rsidRPr="00D042F5" w:rsidRDefault="0037270B" w:rsidP="0037270B">
      <w:pPr>
        <w:tabs>
          <w:tab w:val="left" w:pos="-720"/>
          <w:tab w:val="left" w:pos="0"/>
          <w:tab w:val="left" w:pos="720"/>
        </w:tabs>
        <w:suppressAutoHyphens/>
        <w:ind w:left="1440" w:hanging="1800"/>
        <w:jc w:val="both"/>
        <w:rPr>
          <w:rFonts w:ascii="Calibri" w:hAnsi="Calibri"/>
          <w:sz w:val="20"/>
          <w:u w:val="single"/>
        </w:rPr>
      </w:pPr>
      <w:r w:rsidRPr="00D042F5">
        <w:rPr>
          <w:rFonts w:ascii="Calibri" w:hAnsi="Calibri"/>
          <w:sz w:val="20"/>
          <w:u w:val="single"/>
        </w:rPr>
        <w:t>Course Number</w:t>
      </w:r>
      <w:r w:rsidRPr="00D042F5">
        <w:rPr>
          <w:rFonts w:ascii="Calibri" w:hAnsi="Calibri"/>
          <w:sz w:val="20"/>
        </w:rPr>
        <w:tab/>
      </w:r>
      <w:r w:rsidRPr="00D042F5">
        <w:rPr>
          <w:rFonts w:ascii="Calibri" w:hAnsi="Calibri"/>
          <w:sz w:val="20"/>
        </w:rPr>
        <w:tab/>
      </w:r>
      <w:r w:rsidRPr="00D042F5">
        <w:rPr>
          <w:rFonts w:ascii="Calibri" w:hAnsi="Calibri"/>
          <w:sz w:val="20"/>
          <w:u w:val="single"/>
        </w:rPr>
        <w:t>Name and Summary</w:t>
      </w:r>
    </w:p>
    <w:p w:rsidR="0037270B" w:rsidRPr="00D042F5" w:rsidRDefault="0037270B" w:rsidP="0037270B">
      <w:pPr>
        <w:tabs>
          <w:tab w:val="left" w:pos="-720"/>
          <w:tab w:val="left" w:pos="0"/>
          <w:tab w:val="left" w:pos="720"/>
        </w:tabs>
        <w:suppressAutoHyphens/>
        <w:ind w:left="1440" w:hanging="1440"/>
        <w:jc w:val="both"/>
        <w:rPr>
          <w:rFonts w:ascii="Calibri" w:hAnsi="Calibri"/>
          <w:sz w:val="16"/>
          <w:szCs w:val="16"/>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140</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Clinical Experience</w:t>
      </w:r>
      <w:r w:rsidRPr="00D042F5">
        <w:rPr>
          <w:rFonts w:ascii="Calibri" w:hAnsi="Calibri"/>
          <w:sz w:val="20"/>
          <w:u w:val="single"/>
        </w:rPr>
        <w:fldChar w:fldCharType="begin"/>
      </w:r>
      <w:r w:rsidRPr="00D042F5">
        <w:rPr>
          <w:rFonts w:ascii="Calibri" w:hAnsi="Calibri"/>
          <w:sz w:val="20"/>
        </w:rPr>
        <w:instrText>tc  \l 3 "140</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Clinical Experience"</w:instrText>
      </w:r>
      <w:r w:rsidRPr="00D042F5">
        <w:rPr>
          <w:rFonts w:ascii="Calibri" w:hAnsi="Calibri"/>
          <w:sz w:val="20"/>
          <w:u w:val="single"/>
        </w:rPr>
        <w:fldChar w:fldCharType="end"/>
      </w:r>
      <w:r w:rsidRPr="00D042F5">
        <w:rPr>
          <w:rFonts w:ascii="Calibri" w:hAnsi="Calibri"/>
          <w:sz w:val="20"/>
        </w:rPr>
        <w:t xml:space="preserve"> - </w:t>
      </w:r>
      <w:r w:rsidRPr="009A27AF">
        <w:rPr>
          <w:rFonts w:ascii="Calibri" w:hAnsi="Calibri"/>
          <w:sz w:val="20"/>
          <w:highlight w:val="yellow"/>
        </w:rPr>
        <w:t>83 clock hours</w:t>
      </w: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One (1) day per week is spent in adult patient contact situations. The student has supervised clinical experiences on a long term care division, and is introduced to the practical nurse role as part of the health care team. One (1) day per week is spent in a supervised clinical lab at the Learning Center. The nursing process and nursing procedures taught in course 162 will be practiced in the clinical area and in the Learning Center at a basic level.</w:t>
      </w: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16"/>
          <w:szCs w:val="16"/>
        </w:rPr>
        <w:fldChar w:fldCharType="begin"/>
      </w:r>
      <w:r w:rsidRPr="00D042F5">
        <w:rPr>
          <w:rFonts w:ascii="Calibri" w:hAnsi="Calibri"/>
          <w:sz w:val="16"/>
          <w:szCs w:val="16"/>
        </w:rPr>
        <w:instrText xml:space="preserve">PRIVATE </w:instrText>
      </w:r>
      <w:r w:rsidRPr="00D042F5">
        <w:rPr>
          <w:rFonts w:ascii="Calibri" w:hAnsi="Calibri"/>
          <w:sz w:val="16"/>
          <w:szCs w:val="16"/>
        </w:rPr>
        <w:fldChar w:fldCharType="end"/>
      </w:r>
      <w:r w:rsidRPr="00D042F5">
        <w:rPr>
          <w:rFonts w:ascii="Calibri" w:hAnsi="Calibri"/>
          <w:sz w:val="16"/>
          <w:szCs w:val="16"/>
        </w:rPr>
        <w:cr/>
      </w:r>
      <w:r w:rsidRPr="00D042F5">
        <w:rPr>
          <w:rFonts w:ascii="Calibri" w:hAnsi="Calibri"/>
          <w:sz w:val="20"/>
        </w:rPr>
        <w:t>121</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Mathematics for Nursing</w:t>
      </w:r>
      <w:r w:rsidRPr="00D042F5">
        <w:rPr>
          <w:rFonts w:ascii="Calibri" w:hAnsi="Calibri"/>
          <w:sz w:val="20"/>
        </w:rPr>
        <w:t xml:space="preserve"> – 22 clock hours</w:t>
      </w:r>
      <w:r w:rsidRPr="00D042F5">
        <w:rPr>
          <w:rFonts w:ascii="Calibri" w:hAnsi="Calibri"/>
          <w:sz w:val="20"/>
          <w:u w:val="single"/>
        </w:rPr>
        <w:fldChar w:fldCharType="begin"/>
      </w:r>
      <w:r w:rsidRPr="00D042F5">
        <w:rPr>
          <w:rFonts w:ascii="Calibri" w:hAnsi="Calibri"/>
          <w:sz w:val="20"/>
        </w:rPr>
        <w:instrText>tc  \l 3 "</w:instrText>
      </w: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instrText>121</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Mathematics for Nursing"</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16"/>
          <w:szCs w:val="16"/>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is designed to review basic mathematic skills which are necessary in solving dosage calculation problems. The student is then introduced to the three systems of measurement used in dosage calculation problems. The student must become proficient in calculating drug dosages in order to prevent medication errors and ensure safe administration of medications.</w:t>
      </w:r>
    </w:p>
    <w:p w:rsidR="0037270B" w:rsidRPr="00D042F5" w:rsidRDefault="0037270B" w:rsidP="0037270B">
      <w:pPr>
        <w:tabs>
          <w:tab w:val="left" w:pos="-720"/>
        </w:tabs>
        <w:suppressAutoHyphens/>
        <w:jc w:val="both"/>
        <w:rPr>
          <w:rFonts w:ascii="Calibri" w:hAnsi="Calibri"/>
          <w:sz w:val="12"/>
          <w:szCs w:val="12"/>
        </w:rPr>
      </w:pP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131</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 xml:space="preserve">Nutrition </w:t>
      </w:r>
      <w:r w:rsidRPr="00D042F5">
        <w:rPr>
          <w:rFonts w:ascii="Calibri" w:hAnsi="Calibri"/>
          <w:sz w:val="20"/>
        </w:rPr>
        <w:t>– 33 clock hours</w:t>
      </w:r>
      <w:r w:rsidRPr="00D042F5">
        <w:rPr>
          <w:rFonts w:ascii="Calibri" w:hAnsi="Calibri"/>
          <w:sz w:val="20"/>
          <w:u w:val="single"/>
        </w:rPr>
        <w:fldChar w:fldCharType="begin"/>
      </w:r>
      <w:r w:rsidRPr="00D042F5">
        <w:rPr>
          <w:rFonts w:ascii="Calibri" w:hAnsi="Calibri"/>
          <w:sz w:val="20"/>
        </w:rPr>
        <w:instrText>tc  \l 3 "131</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Nutrition"</w:instrText>
      </w:r>
      <w:r w:rsidRPr="00D042F5">
        <w:rPr>
          <w:rFonts w:ascii="Calibri" w:hAnsi="Calibri"/>
          <w:sz w:val="20"/>
          <w:u w:val="single"/>
        </w:rPr>
        <w:fldChar w:fldCharType="end"/>
      </w: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12"/>
          <w:szCs w:val="12"/>
        </w:rPr>
      </w:pPr>
      <w:r w:rsidRPr="00D042F5">
        <w:rPr>
          <w:rFonts w:ascii="Calibri" w:hAnsi="Calibri"/>
          <w:sz w:val="20"/>
        </w:rPr>
        <w:tab/>
      </w:r>
      <w:r w:rsidRPr="00D042F5">
        <w:rPr>
          <w:rFonts w:ascii="Calibri" w:hAnsi="Calibri"/>
          <w:sz w:val="20"/>
        </w:rPr>
        <w:tab/>
      </w:r>
      <w:r w:rsidRPr="00D042F5">
        <w:rPr>
          <w:rFonts w:ascii="Calibri" w:hAnsi="Calibri"/>
          <w:sz w:val="20"/>
        </w:rPr>
        <w:tab/>
      </w: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is designed to alert the student to the central role that diet plays in the growth, development, maintenance and repair of the body. By studying the roles of the six basic nutrients in the daily diet, the student practical nurse will be able to make safe and economical choices regarding foods for patients. Through discussion of the nursing process and Daily Food Guides, the student develops a basic ability in the selection and planning of diets necessary for normal development and maintenance of health.</w:t>
      </w:r>
    </w:p>
    <w:p w:rsidR="0037270B" w:rsidRPr="00D042F5" w:rsidRDefault="0037270B" w:rsidP="0037270B">
      <w:pPr>
        <w:tabs>
          <w:tab w:val="left" w:pos="-720"/>
        </w:tabs>
        <w:suppressAutoHyphens/>
        <w:jc w:val="both"/>
        <w:rPr>
          <w:rFonts w:ascii="Calibri" w:hAnsi="Calibri"/>
          <w:sz w:val="12"/>
          <w:szCs w:val="12"/>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134</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Human Growth and Development</w:t>
      </w:r>
      <w:r w:rsidRPr="00D042F5">
        <w:rPr>
          <w:rFonts w:ascii="Calibri" w:hAnsi="Calibri"/>
          <w:sz w:val="20"/>
        </w:rPr>
        <w:t xml:space="preserve"> – 33 clock hours</w:t>
      </w:r>
      <w:r w:rsidRPr="00D042F5">
        <w:rPr>
          <w:rFonts w:ascii="Calibri" w:hAnsi="Calibri"/>
          <w:sz w:val="20"/>
          <w:u w:val="single"/>
        </w:rPr>
        <w:fldChar w:fldCharType="begin"/>
      </w:r>
      <w:r w:rsidRPr="00D042F5">
        <w:rPr>
          <w:rFonts w:ascii="Calibri" w:hAnsi="Calibri"/>
          <w:sz w:val="20"/>
        </w:rPr>
        <w:instrText>tc  \l 3 "134</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Human Growth and Development"</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16"/>
          <w:szCs w:val="16"/>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presents an overview of one's growth and development throughout the life cycle. During each life stage, one's general physical, psychosocial, and sexual development is discussed and integrated with Erickson’s developmental tasks and Freud's developmental stages. Emphasis is placed on identifying the norms found in each phase of development. The effects of changing environments and hereditary factors on one's development are examined. Specific life stages are emphasized in nursing courses 434, 435 and 436.</w:t>
      </w:r>
    </w:p>
    <w:p w:rsidR="0037270B" w:rsidRPr="00D042F5" w:rsidRDefault="0037270B" w:rsidP="0037270B">
      <w:pPr>
        <w:tabs>
          <w:tab w:val="left" w:pos="-720"/>
        </w:tabs>
        <w:suppressAutoHyphens/>
        <w:jc w:val="both"/>
        <w:rPr>
          <w:rFonts w:ascii="Calibri" w:hAnsi="Calibri"/>
          <w:sz w:val="12"/>
          <w:szCs w:val="12"/>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143</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Anatomy and Physiology I</w:t>
      </w:r>
      <w:r w:rsidRPr="00D042F5">
        <w:rPr>
          <w:rFonts w:ascii="Calibri" w:hAnsi="Calibri"/>
          <w:sz w:val="20"/>
        </w:rPr>
        <w:t xml:space="preserve"> – 44 clock hours</w:t>
      </w:r>
      <w:r w:rsidRPr="00D042F5">
        <w:rPr>
          <w:rFonts w:ascii="Calibri" w:hAnsi="Calibri"/>
          <w:sz w:val="20"/>
          <w:u w:val="single"/>
        </w:rPr>
        <w:fldChar w:fldCharType="begin"/>
      </w:r>
      <w:r w:rsidRPr="00D042F5">
        <w:rPr>
          <w:rFonts w:ascii="Calibri" w:hAnsi="Calibri"/>
          <w:sz w:val="20"/>
        </w:rPr>
        <w:instrText>tc  \l 3 "143</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Anatomy and Physiology I"</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16"/>
          <w:szCs w:val="16"/>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is the study of the normal structure and function of the adult body beginning at the cellular level and continuing through the integumentary, skeletal, muscular and nervous systems. The interaction between the physical and physiological processes and the need to maintain homeostasis are stressed. Basic anatomical planes, positions, and directional terms are presented. The course serves as a foundation for Anatomy and Physiology II.</w:t>
      </w:r>
    </w:p>
    <w:p w:rsidR="0037270B" w:rsidRPr="00D042F5" w:rsidRDefault="0037270B" w:rsidP="0037270B">
      <w:pPr>
        <w:tabs>
          <w:tab w:val="left" w:pos="-720"/>
        </w:tabs>
        <w:suppressAutoHyphens/>
        <w:jc w:val="both"/>
        <w:rPr>
          <w:rFonts w:ascii="Calibri" w:hAnsi="Calibri"/>
          <w:sz w:val="12"/>
          <w:szCs w:val="12"/>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u w:val="single"/>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162</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Introduction to Patient Care</w:t>
      </w:r>
      <w:r w:rsidRPr="00D042F5">
        <w:rPr>
          <w:rFonts w:ascii="Calibri" w:hAnsi="Calibri"/>
          <w:sz w:val="20"/>
        </w:rPr>
        <w:t xml:space="preserve"> – 66 clock hours</w:t>
      </w:r>
      <w:r w:rsidRPr="00D042F5">
        <w:rPr>
          <w:rFonts w:ascii="Calibri" w:hAnsi="Calibri"/>
          <w:sz w:val="20"/>
          <w:u w:val="single"/>
        </w:rPr>
        <w:fldChar w:fldCharType="begin"/>
      </w:r>
      <w:r w:rsidRPr="00D042F5">
        <w:rPr>
          <w:rFonts w:ascii="Calibri" w:hAnsi="Calibri"/>
          <w:sz w:val="20"/>
        </w:rPr>
        <w:instrText>tc  \l 3 "162</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Introduction to Patient Care"</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16"/>
          <w:szCs w:val="16"/>
          <w:u w:val="single"/>
        </w:rPr>
      </w:pPr>
    </w:p>
    <w:p w:rsidR="0037270B"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 xml:space="preserve">This is a course of correlated theory, as well as laboratory and clinical practice, planned to present concepts basic to clinical nursing. The course is designed to provide students with an introduction to the practice of nursing, and to give a solid foundation of basic knowledge and skills on which to build in subsequent courses. </w:t>
      </w:r>
    </w:p>
    <w:p w:rsidR="009B680D" w:rsidRDefault="009B680D">
      <w:pPr>
        <w:widowControl/>
        <w:spacing w:after="160" w:line="259" w:lineRule="auto"/>
        <w:rPr>
          <w:rFonts w:ascii="Calibri" w:hAnsi="Calibri"/>
          <w:sz w:val="20"/>
        </w:rPr>
      </w:pPr>
      <w:r>
        <w:rPr>
          <w:rFonts w:ascii="Calibri" w:hAnsi="Calibri"/>
          <w:sz w:val="20"/>
        </w:rPr>
        <w:br w:type="page"/>
      </w:r>
    </w:p>
    <w:p w:rsidR="0037270B" w:rsidRDefault="00D05FF2" w:rsidP="00987BB7">
      <w:pPr>
        <w:keepNext/>
        <w:widowControl/>
        <w:spacing w:before="240" w:after="60"/>
        <w:outlineLvl w:val="1"/>
        <w:rPr>
          <w:rFonts w:ascii="Cambria" w:hAnsi="Cambria"/>
          <w:i/>
          <w:iCs/>
          <w:color w:val="365F91"/>
          <w:sz w:val="28"/>
          <w:szCs w:val="28"/>
        </w:rPr>
      </w:pPr>
      <w:bookmarkStart w:id="61" w:name="_Toc476141613"/>
      <w:r w:rsidRPr="009A27AF">
        <w:rPr>
          <w:rFonts w:ascii="Cambria" w:hAnsi="Cambria"/>
          <w:i/>
          <w:iCs/>
          <w:color w:val="365F91"/>
          <w:sz w:val="28"/>
          <w:szCs w:val="28"/>
          <w:highlight w:val="yellow"/>
        </w:rPr>
        <w:lastRenderedPageBreak/>
        <w:t>Description of Courses – Level II – 12 weeks</w:t>
      </w:r>
      <w:bookmarkEnd w:id="61"/>
    </w:p>
    <w:p w:rsidR="0037270B" w:rsidRPr="00D042F5" w:rsidRDefault="00D05FF2" w:rsidP="0037270B">
      <w:pPr>
        <w:tabs>
          <w:tab w:val="left" w:pos="-720"/>
        </w:tabs>
        <w:suppressAutoHyphens/>
        <w:ind w:hanging="450"/>
        <w:jc w:val="both"/>
        <w:rPr>
          <w:rFonts w:ascii="Calibri" w:hAnsi="Calibri"/>
          <w:sz w:val="20"/>
          <w:u w:val="single"/>
        </w:rPr>
      </w:pPr>
      <w:r>
        <w:rPr>
          <w:rFonts w:ascii="Cambria" w:hAnsi="Cambria"/>
          <w:i/>
          <w:iCs/>
          <w:color w:val="365F91"/>
          <w:sz w:val="28"/>
          <w:szCs w:val="28"/>
        </w:rPr>
        <w:t xml:space="preserve"> </w:t>
      </w:r>
      <w:r w:rsidR="0037270B" w:rsidRPr="00D042F5">
        <w:rPr>
          <w:rFonts w:ascii="Calibri" w:hAnsi="Calibri"/>
          <w:sz w:val="20"/>
          <w:u w:val="single"/>
        </w:rPr>
        <w:t>Course Number</w:t>
      </w:r>
      <w:r w:rsidR="0037270B" w:rsidRPr="00D042F5">
        <w:rPr>
          <w:rFonts w:ascii="Calibri" w:hAnsi="Calibri"/>
          <w:sz w:val="20"/>
        </w:rPr>
        <w:tab/>
      </w:r>
      <w:r w:rsidR="0037270B" w:rsidRPr="00D042F5">
        <w:rPr>
          <w:rFonts w:ascii="Calibri" w:hAnsi="Calibri"/>
          <w:sz w:val="20"/>
        </w:rPr>
        <w:tab/>
      </w:r>
      <w:r w:rsidR="0037270B" w:rsidRPr="00D042F5">
        <w:rPr>
          <w:rFonts w:ascii="Calibri" w:hAnsi="Calibri"/>
          <w:sz w:val="20"/>
          <w:u w:val="single"/>
        </w:rPr>
        <w:t>Name and Summary</w:t>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250</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Clinical Experience</w:t>
      </w:r>
      <w:r w:rsidRPr="00D042F5">
        <w:rPr>
          <w:rFonts w:ascii="Calibri" w:hAnsi="Calibri"/>
          <w:sz w:val="20"/>
        </w:rPr>
        <w:t xml:space="preserve"> – 1</w:t>
      </w:r>
      <w:r w:rsidRPr="00D042F5">
        <w:rPr>
          <w:rFonts w:ascii="Calibri" w:hAnsi="Calibri"/>
          <w:sz w:val="20"/>
          <w:u w:val="single"/>
        </w:rPr>
        <w:fldChar w:fldCharType="begin"/>
      </w:r>
      <w:r w:rsidRPr="00D042F5">
        <w:rPr>
          <w:rFonts w:ascii="Calibri" w:hAnsi="Calibri"/>
          <w:sz w:val="20"/>
        </w:rPr>
        <w:instrText>tc  \l 3 "250</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Clinical Experience"</w:instrText>
      </w:r>
      <w:r w:rsidRPr="00D042F5">
        <w:rPr>
          <w:rFonts w:ascii="Calibri" w:hAnsi="Calibri"/>
          <w:sz w:val="20"/>
          <w:u w:val="single"/>
        </w:rPr>
        <w:fldChar w:fldCharType="end"/>
      </w:r>
      <w:r w:rsidRPr="00D042F5">
        <w:rPr>
          <w:rFonts w:ascii="Calibri" w:hAnsi="Calibri"/>
          <w:sz w:val="20"/>
        </w:rPr>
        <w:t>44 clock hours</w:t>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Two (2) days every week are spent in adult acute care settings. As a member of the health care team, students implement the nursing process and practice nursing procedures taught in Courses 162 and 242.</w:t>
      </w: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242</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Nursing Care Procedures</w:t>
      </w:r>
      <w:r w:rsidRPr="00D042F5">
        <w:rPr>
          <w:rFonts w:ascii="Calibri" w:hAnsi="Calibri"/>
          <w:sz w:val="20"/>
        </w:rPr>
        <w:t xml:space="preserve"> – 44 clock hours</w:t>
      </w:r>
      <w:r w:rsidRPr="00D042F5">
        <w:rPr>
          <w:rFonts w:ascii="Calibri" w:hAnsi="Calibri"/>
          <w:sz w:val="20"/>
          <w:u w:val="single"/>
        </w:rPr>
        <w:fldChar w:fldCharType="begin"/>
      </w:r>
      <w:r w:rsidRPr="00D042F5">
        <w:rPr>
          <w:rFonts w:ascii="Calibri" w:hAnsi="Calibri"/>
          <w:sz w:val="20"/>
        </w:rPr>
        <w:instrText>tc  \l 3 "242</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Nursing Care Procedures"</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of correlated theory, laboratory and clinical practice is planned to present principles and therapeutic skills of nursing care, based on the nursing process that builds on Course 162.</w:t>
      </w: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243</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Anatomy and Physiology II</w:t>
      </w:r>
      <w:r w:rsidRPr="00D042F5">
        <w:rPr>
          <w:rFonts w:ascii="Calibri" w:hAnsi="Calibri"/>
          <w:sz w:val="20"/>
        </w:rPr>
        <w:t xml:space="preserve"> – 44 clock hours</w:t>
      </w:r>
      <w:r w:rsidRPr="00D042F5">
        <w:rPr>
          <w:rFonts w:ascii="Calibri" w:hAnsi="Calibri"/>
          <w:sz w:val="20"/>
          <w:u w:val="single"/>
        </w:rPr>
        <w:fldChar w:fldCharType="begin"/>
      </w:r>
      <w:r w:rsidRPr="00D042F5">
        <w:rPr>
          <w:rFonts w:ascii="Calibri" w:hAnsi="Calibri"/>
          <w:sz w:val="20"/>
        </w:rPr>
        <w:instrText>tc  \l 3 "243</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Anatomy and Physiology II</w:instrText>
      </w:r>
      <w:r w:rsidRPr="00D042F5">
        <w:rPr>
          <w:rFonts w:ascii="Calibri" w:hAnsi="Calibri"/>
          <w:sz w:val="20"/>
        </w:rPr>
        <w:instrText>"</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Anatomy and Physiology II is a continuation of Anatomy and Physiology I. The normal structure and function in the adult of the endocrine, digestive, respiratory, cardiovascular, urinary and reproductive systems are presented. Anatomical and physiological processes and the need to maintain homeostasis are continued.</w:t>
      </w: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244</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Pharmacology I</w:t>
      </w:r>
      <w:r w:rsidRPr="00D042F5">
        <w:rPr>
          <w:rFonts w:ascii="Calibri" w:hAnsi="Calibri"/>
          <w:sz w:val="20"/>
        </w:rPr>
        <w:t xml:space="preserve"> – 44 clock hours</w:t>
      </w:r>
      <w:r w:rsidRPr="00D042F5">
        <w:rPr>
          <w:rFonts w:ascii="Calibri" w:hAnsi="Calibri"/>
          <w:sz w:val="20"/>
          <w:u w:val="single"/>
        </w:rPr>
        <w:fldChar w:fldCharType="begin"/>
      </w:r>
      <w:r w:rsidRPr="00D042F5">
        <w:rPr>
          <w:rFonts w:ascii="Calibri" w:hAnsi="Calibri"/>
          <w:sz w:val="20"/>
        </w:rPr>
        <w:instrText>tc  \l 3 "244</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Pharmacology I"</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presents major classifications of pharmacologic agents with prototype drugs in each class, as well as their actions, uses, side effects, dosages, and nursing interventions. The nursing process is presented as it applies to the study and administration of drugs.</w:t>
      </w: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251</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Medical-Surgical Nursing I</w:t>
      </w:r>
      <w:r w:rsidRPr="00D042F5">
        <w:rPr>
          <w:rFonts w:ascii="Calibri" w:hAnsi="Calibri"/>
          <w:sz w:val="20"/>
        </w:rPr>
        <w:t xml:space="preserve"> – 55 clock hours</w:t>
      </w:r>
      <w:r w:rsidRPr="00D042F5">
        <w:rPr>
          <w:rFonts w:ascii="Calibri" w:hAnsi="Calibri"/>
          <w:sz w:val="20"/>
          <w:u w:val="single"/>
        </w:rPr>
        <w:fldChar w:fldCharType="begin"/>
      </w:r>
      <w:r w:rsidRPr="00D042F5">
        <w:rPr>
          <w:rFonts w:ascii="Calibri" w:hAnsi="Calibri"/>
          <w:sz w:val="20"/>
        </w:rPr>
        <w:instrText>tc  \l 3 "251</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Medical-Surgical Nursing I"</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20"/>
        </w:rPr>
      </w:pPr>
    </w:p>
    <w:p w:rsidR="0037270B"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is designed to assist the student in applying the nursing process to the common health problems associated with the immune, integumentary, musculoskeletal, respiratory, sensory, urinary, and gastrointestinal systems. Basic knowledge of anatomy and physiology is expanded to include the disease process, symptoms, nursing care, and treatments that are necessary to assess and meet the needs of the medical-surgical patient. An attempt is made to correlate class presentations with the twelve weeks of planned clinical experience in the medical-surgical areas.</w:t>
      </w:r>
    </w:p>
    <w:p w:rsidR="008528C5" w:rsidRDefault="008528C5">
      <w:pPr>
        <w:widowControl/>
        <w:spacing w:after="160" w:line="259" w:lineRule="auto"/>
        <w:rPr>
          <w:rFonts w:ascii="Cambria" w:hAnsi="Cambria"/>
          <w:i/>
          <w:iCs/>
          <w:color w:val="365F91"/>
          <w:sz w:val="28"/>
          <w:szCs w:val="28"/>
        </w:rPr>
      </w:pPr>
      <w:bookmarkStart w:id="62" w:name="_Toc476141614"/>
      <w:r>
        <w:rPr>
          <w:rFonts w:ascii="Cambria" w:hAnsi="Cambria"/>
          <w:i/>
          <w:iCs/>
          <w:color w:val="365F91"/>
          <w:sz w:val="28"/>
          <w:szCs w:val="28"/>
        </w:rPr>
        <w:br w:type="page"/>
      </w:r>
    </w:p>
    <w:p w:rsidR="00D05FF2" w:rsidRPr="009E4F2E" w:rsidRDefault="00D05FF2" w:rsidP="009E4F2E">
      <w:pPr>
        <w:widowControl/>
        <w:spacing w:after="160" w:line="259" w:lineRule="auto"/>
        <w:rPr>
          <w:rFonts w:ascii="Calibri" w:hAnsi="Calibri"/>
          <w:sz w:val="20"/>
        </w:rPr>
      </w:pPr>
      <w:r w:rsidRPr="009A27AF">
        <w:rPr>
          <w:rFonts w:ascii="Cambria" w:hAnsi="Cambria"/>
          <w:i/>
          <w:iCs/>
          <w:color w:val="365F91"/>
          <w:sz w:val="28"/>
          <w:szCs w:val="28"/>
          <w:highlight w:val="yellow"/>
        </w:rPr>
        <w:lastRenderedPageBreak/>
        <w:t>Description of Courses – Level III – 11 weeks</w:t>
      </w:r>
      <w:bookmarkEnd w:id="62"/>
    </w:p>
    <w:p w:rsidR="0037270B" w:rsidRPr="00D042F5" w:rsidRDefault="0037270B" w:rsidP="0037270B">
      <w:pPr>
        <w:tabs>
          <w:tab w:val="left" w:pos="-720"/>
        </w:tabs>
        <w:suppressAutoHyphens/>
        <w:ind w:hanging="450"/>
        <w:jc w:val="both"/>
        <w:rPr>
          <w:rFonts w:ascii="Calibri" w:hAnsi="Calibri"/>
          <w:sz w:val="20"/>
          <w:u w:val="single"/>
        </w:rPr>
      </w:pPr>
      <w:r w:rsidRPr="00D042F5">
        <w:rPr>
          <w:rFonts w:ascii="Calibri" w:hAnsi="Calibri"/>
          <w:sz w:val="20"/>
          <w:u w:val="single"/>
        </w:rPr>
        <w:t>Course Number</w:t>
      </w:r>
      <w:r w:rsidRPr="00D042F5">
        <w:rPr>
          <w:rFonts w:ascii="Calibri" w:hAnsi="Calibri"/>
          <w:sz w:val="20"/>
        </w:rPr>
        <w:tab/>
      </w:r>
      <w:r w:rsidRPr="00D042F5">
        <w:rPr>
          <w:rFonts w:ascii="Calibri" w:hAnsi="Calibri"/>
          <w:sz w:val="20"/>
        </w:rPr>
        <w:tab/>
      </w:r>
      <w:r w:rsidRPr="00D042F5">
        <w:rPr>
          <w:rFonts w:ascii="Calibri" w:hAnsi="Calibri"/>
          <w:sz w:val="20"/>
          <w:u w:val="single"/>
        </w:rPr>
        <w:t>Name and Summary</w:t>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mallCaps/>
          <w:sz w:val="20"/>
        </w:rPr>
        <w:fldChar w:fldCharType="begin"/>
      </w:r>
      <w:r w:rsidRPr="00D042F5">
        <w:rPr>
          <w:rFonts w:ascii="Calibri" w:hAnsi="Calibri"/>
          <w:smallCaps/>
          <w:sz w:val="20"/>
        </w:rPr>
        <w:instrText xml:space="preserve">PRIVATE </w:instrText>
      </w:r>
      <w:r w:rsidRPr="00D042F5">
        <w:rPr>
          <w:rFonts w:ascii="Calibri" w:hAnsi="Calibri"/>
          <w:smallCaps/>
          <w:sz w:val="20"/>
        </w:rPr>
        <w:fldChar w:fldCharType="end"/>
      </w:r>
      <w:r w:rsidRPr="00D042F5">
        <w:rPr>
          <w:rFonts w:ascii="Calibri" w:hAnsi="Calibri"/>
          <w:smallCaps/>
          <w:sz w:val="20"/>
        </w:rPr>
        <w:t>350</w:t>
      </w:r>
      <w:r w:rsidRPr="00D042F5">
        <w:rPr>
          <w:rFonts w:ascii="Calibri" w:hAnsi="Calibri"/>
          <w:smallCaps/>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Clinical Experience</w:t>
      </w:r>
      <w:r w:rsidRPr="00D042F5">
        <w:rPr>
          <w:rFonts w:ascii="Calibri" w:hAnsi="Calibri"/>
          <w:sz w:val="20"/>
        </w:rPr>
        <w:t xml:space="preserve"> – </w:t>
      </w:r>
      <w:r w:rsidRPr="00D042F5">
        <w:rPr>
          <w:rFonts w:ascii="Calibri" w:hAnsi="Calibri"/>
          <w:sz w:val="20"/>
        </w:rPr>
        <w:fldChar w:fldCharType="begin"/>
      </w:r>
      <w:r w:rsidRPr="00D042F5">
        <w:rPr>
          <w:rFonts w:ascii="Calibri" w:hAnsi="Calibri"/>
          <w:sz w:val="20"/>
        </w:rPr>
        <w:instrText>tc  \l 3 "350</w:instrText>
      </w:r>
      <w:r w:rsidRPr="00D042F5">
        <w:rPr>
          <w:rFonts w:ascii="Calibri" w:hAnsi="Calibri"/>
          <w:sz w:val="20"/>
        </w:rPr>
        <w:tab/>
      </w:r>
      <w:r w:rsidRPr="00D042F5">
        <w:rPr>
          <w:rFonts w:ascii="Calibri" w:hAnsi="Calibri"/>
          <w:sz w:val="20"/>
        </w:rPr>
        <w:tab/>
      </w:r>
      <w:r w:rsidRPr="00D042F5">
        <w:rPr>
          <w:rFonts w:ascii="Calibri" w:hAnsi="Calibri"/>
          <w:sz w:val="20"/>
        </w:rPr>
        <w:tab/>
        <w:instrText>Clinical Experience"</w:instrText>
      </w:r>
      <w:r w:rsidRPr="00D042F5">
        <w:rPr>
          <w:rFonts w:ascii="Calibri" w:hAnsi="Calibri"/>
          <w:sz w:val="20"/>
        </w:rPr>
        <w:fldChar w:fldCharType="end"/>
      </w:r>
      <w:r w:rsidRPr="00D042F5">
        <w:rPr>
          <w:rFonts w:ascii="Calibri" w:hAnsi="Calibri"/>
          <w:sz w:val="20"/>
        </w:rPr>
        <w:t>137 clock hours</w:t>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Two (2) days per week are spent in adult acute care settings. Nursing process, advanced nursing procedures, practice of pharmacological principles</w:t>
      </w:r>
      <w:r w:rsidR="00FE0BF8">
        <w:rPr>
          <w:rFonts w:ascii="Calibri" w:hAnsi="Calibri"/>
          <w:sz w:val="20"/>
        </w:rPr>
        <w:t xml:space="preserve"> and IV therapy, </w:t>
      </w:r>
      <w:r w:rsidRPr="00D042F5">
        <w:rPr>
          <w:rFonts w:ascii="Calibri" w:hAnsi="Calibri"/>
          <w:sz w:val="20"/>
        </w:rPr>
        <w:t xml:space="preserve">and beginning team leading are implemented in the clinical areas. </w:t>
      </w: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332</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Psychological Aspects of Nursing</w:t>
      </w:r>
      <w:r w:rsidRPr="00D042F5">
        <w:rPr>
          <w:rFonts w:ascii="Calibri" w:hAnsi="Calibri"/>
          <w:sz w:val="20"/>
        </w:rPr>
        <w:t xml:space="preserve"> – 33 clock hours</w:t>
      </w:r>
      <w:r w:rsidRPr="00D042F5">
        <w:rPr>
          <w:rFonts w:ascii="Calibri" w:hAnsi="Calibri"/>
          <w:sz w:val="20"/>
          <w:u w:val="single"/>
        </w:rPr>
        <w:fldChar w:fldCharType="begin"/>
      </w:r>
      <w:r w:rsidRPr="00D042F5">
        <w:rPr>
          <w:rFonts w:ascii="Calibri" w:hAnsi="Calibri"/>
          <w:sz w:val="20"/>
        </w:rPr>
        <w:instrText>tc  \l 3 "332</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Psychological Aspects of Nursing"</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is intended to help the student provide more holistic nursing care. The concept of nursing is seen as an interpersonal process with emphasis on meeting the psychosocial needs of the individual. The principles of mental health are taught so that the student can gain an understanding of the various reactions which patients have to stress, illness, and hospitalization. Concepts of psychological development, communication, and behavior dynamics are introduced. Specific mental disorders are presented, along with current techniques used to treat and rehabilitate the mentally ill.</w:t>
      </w: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335</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Advanced Nursing Procedures</w:t>
      </w:r>
      <w:r w:rsidRPr="00D042F5">
        <w:rPr>
          <w:rFonts w:ascii="Calibri" w:hAnsi="Calibri"/>
          <w:sz w:val="20"/>
        </w:rPr>
        <w:t xml:space="preserve"> – 33 clock hours</w:t>
      </w:r>
      <w:r w:rsidRPr="00D042F5">
        <w:rPr>
          <w:rFonts w:ascii="Calibri" w:hAnsi="Calibri"/>
          <w:sz w:val="20"/>
          <w:u w:val="single"/>
        </w:rPr>
        <w:fldChar w:fldCharType="begin"/>
      </w:r>
      <w:r w:rsidRPr="00D042F5">
        <w:rPr>
          <w:rFonts w:ascii="Calibri" w:hAnsi="Calibri"/>
          <w:sz w:val="20"/>
        </w:rPr>
        <w:instrText>tc  \l 3 "335</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Advanced Nursing Procedures"</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is the continued study of principles and therapeutic skills of nursing care; it correlates with clinical experience on Medical-Surgical divisions. The focus is to teach the student to perform advanced nursing skills utilizing scientific principles.</w:t>
      </w: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344</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Pharmacology II</w:t>
      </w:r>
      <w:r w:rsidRPr="00D042F5">
        <w:rPr>
          <w:rFonts w:ascii="Calibri" w:hAnsi="Calibri"/>
          <w:sz w:val="20"/>
        </w:rPr>
        <w:t xml:space="preserve"> – 44 clock hours</w:t>
      </w:r>
      <w:r w:rsidRPr="00D042F5">
        <w:rPr>
          <w:rFonts w:ascii="Calibri" w:hAnsi="Calibri"/>
          <w:sz w:val="20"/>
          <w:u w:val="single"/>
        </w:rPr>
        <w:fldChar w:fldCharType="begin"/>
      </w:r>
      <w:r w:rsidRPr="00D042F5">
        <w:rPr>
          <w:rFonts w:ascii="Calibri" w:hAnsi="Calibri"/>
          <w:sz w:val="20"/>
        </w:rPr>
        <w:instrText>tc  \l 3 "344</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Pharmacology II"</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is a continuation of Pharmacology I, #244. The presentation of drug categories is correlated as much as possible with the altered levels of wellness presented in Medical-Surgical Nursing. The remainder of the course is spent reviewing pharmacology content. The student administers medications to adult and geriatric patients under direct supervision of the clinical instructors.</w:t>
      </w:r>
    </w:p>
    <w:p w:rsidR="0037270B" w:rsidRPr="00D042F5" w:rsidRDefault="0037270B" w:rsidP="008528C5">
      <w:pPr>
        <w:tabs>
          <w:tab w:val="left" w:pos="-720"/>
        </w:tabs>
        <w:suppressAutoHyphens/>
        <w:spacing w:line="120" w:lineRule="auto"/>
        <w:jc w:val="both"/>
        <w:rPr>
          <w:rFonts w:ascii="Calibri" w:hAnsi="Calibri"/>
          <w:sz w:val="20"/>
        </w:rPr>
      </w:pPr>
    </w:p>
    <w:p w:rsidR="0037270B" w:rsidRPr="00D042F5" w:rsidRDefault="0037270B" w:rsidP="0037270B">
      <w:pPr>
        <w:tabs>
          <w:tab w:val="left" w:pos="-720"/>
        </w:tabs>
        <w:suppressAutoHyphens/>
        <w:jc w:val="both"/>
        <w:rPr>
          <w:rFonts w:ascii="Calibri" w:hAnsi="Calibri"/>
          <w:sz w:val="20"/>
        </w:rPr>
      </w:pPr>
      <w:r w:rsidRPr="00D042F5">
        <w:rPr>
          <w:rFonts w:ascii="Calibri" w:hAnsi="Calibri"/>
          <w:sz w:val="20"/>
        </w:rPr>
        <w:fldChar w:fldCharType="begin"/>
      </w:r>
      <w:r w:rsidRPr="00D042F5">
        <w:rPr>
          <w:rFonts w:ascii="Calibri" w:hAnsi="Calibri"/>
          <w:sz w:val="20"/>
        </w:rPr>
        <w:instrText xml:space="preserve">PRIVATE </w:instrText>
      </w:r>
      <w:r w:rsidRPr="00D042F5">
        <w:rPr>
          <w:rFonts w:ascii="Calibri" w:hAnsi="Calibri"/>
          <w:sz w:val="20"/>
        </w:rPr>
        <w:fldChar w:fldCharType="end"/>
      </w:r>
      <w:r w:rsidRPr="00D042F5">
        <w:rPr>
          <w:rFonts w:ascii="Calibri" w:hAnsi="Calibri"/>
          <w:sz w:val="20"/>
        </w:rPr>
        <w:t>353</w: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t>Medical-Surgical Nursing II</w:t>
      </w:r>
      <w:r w:rsidRPr="00D042F5">
        <w:rPr>
          <w:rFonts w:ascii="Calibri" w:hAnsi="Calibri"/>
          <w:sz w:val="20"/>
        </w:rPr>
        <w:t xml:space="preserve"> – 55 clock hours</w:t>
      </w:r>
      <w:r w:rsidRPr="00D042F5">
        <w:rPr>
          <w:rFonts w:ascii="Calibri" w:hAnsi="Calibri"/>
          <w:sz w:val="20"/>
          <w:u w:val="single"/>
        </w:rPr>
        <w:fldChar w:fldCharType="begin"/>
      </w:r>
      <w:r w:rsidRPr="00D042F5">
        <w:rPr>
          <w:rFonts w:ascii="Calibri" w:hAnsi="Calibri"/>
          <w:sz w:val="20"/>
        </w:rPr>
        <w:instrText>tc  \l 3 "353</w:instrText>
      </w:r>
      <w:r w:rsidRPr="00D042F5">
        <w:rPr>
          <w:rFonts w:ascii="Calibri" w:hAnsi="Calibri"/>
          <w:sz w:val="20"/>
        </w:rPr>
        <w:tab/>
      </w:r>
      <w:r w:rsidRPr="00D042F5">
        <w:rPr>
          <w:rFonts w:ascii="Calibri" w:hAnsi="Calibri"/>
          <w:sz w:val="20"/>
        </w:rPr>
        <w:tab/>
      </w:r>
      <w:r w:rsidRPr="00D042F5">
        <w:rPr>
          <w:rFonts w:ascii="Calibri" w:hAnsi="Calibri"/>
          <w:sz w:val="20"/>
        </w:rPr>
        <w:tab/>
      </w:r>
      <w:r w:rsidRPr="00D042F5">
        <w:rPr>
          <w:rFonts w:ascii="Calibri" w:hAnsi="Calibri"/>
          <w:sz w:val="20"/>
          <w:u w:val="single"/>
        </w:rPr>
        <w:instrText>Medical-Surgical Nursing II"</w:instrText>
      </w:r>
      <w:r w:rsidRPr="00D042F5">
        <w:rPr>
          <w:rFonts w:ascii="Calibri" w:hAnsi="Calibri"/>
          <w:sz w:val="20"/>
          <w:u w:val="single"/>
        </w:rPr>
        <w:fldChar w:fldCharType="end"/>
      </w:r>
    </w:p>
    <w:p w:rsidR="0037270B" w:rsidRPr="00D042F5" w:rsidRDefault="0037270B" w:rsidP="0037270B">
      <w:pPr>
        <w:tabs>
          <w:tab w:val="left" w:pos="-720"/>
        </w:tabs>
        <w:suppressAutoHyphens/>
        <w:jc w:val="both"/>
        <w:rPr>
          <w:rFonts w:ascii="Calibri" w:hAnsi="Calibri"/>
          <w:sz w:val="20"/>
        </w:rPr>
      </w:pPr>
    </w:p>
    <w:p w:rsidR="0037270B" w:rsidRPr="00D042F5" w:rsidRDefault="0037270B" w:rsidP="0037270B">
      <w:pPr>
        <w:tabs>
          <w:tab w:val="left" w:pos="-720"/>
          <w:tab w:val="left" w:pos="0"/>
          <w:tab w:val="left" w:pos="720"/>
          <w:tab w:val="left" w:pos="1440"/>
        </w:tabs>
        <w:suppressAutoHyphens/>
        <w:ind w:left="2160" w:hanging="2160"/>
        <w:jc w:val="both"/>
        <w:rPr>
          <w:rFonts w:ascii="Calibri" w:hAnsi="Calibri"/>
          <w:sz w:val="20"/>
        </w:rPr>
      </w:pPr>
      <w:r w:rsidRPr="00D042F5">
        <w:rPr>
          <w:rFonts w:ascii="Calibri" w:hAnsi="Calibri"/>
          <w:sz w:val="20"/>
        </w:rPr>
        <w:tab/>
      </w:r>
      <w:r w:rsidRPr="00D042F5">
        <w:rPr>
          <w:rFonts w:ascii="Calibri" w:hAnsi="Calibri"/>
          <w:sz w:val="20"/>
        </w:rPr>
        <w:tab/>
      </w:r>
      <w:r w:rsidRPr="00D042F5">
        <w:rPr>
          <w:rFonts w:ascii="Calibri" w:hAnsi="Calibri"/>
          <w:sz w:val="20"/>
        </w:rPr>
        <w:tab/>
        <w:t>This course is a continuation of Medical-Surgical Nursing I, #251, and is designed to assist the student in acquiring knowledge and skills to carry out the nursing process in both acute and chronic health problems associated with the gastrointestinal, neurological, endocrine, cardiovascular, circulatory, lymphatic and reproductive systems. This course continues to provide knowledge of the disease process and related nursing care as well as diet therapy as it relates to specific health problems.</w:t>
      </w:r>
    </w:p>
    <w:p w:rsidR="00D05FF2" w:rsidRPr="009E4F2E" w:rsidRDefault="009B680D" w:rsidP="009E4F2E">
      <w:pPr>
        <w:widowControl/>
        <w:spacing w:after="160" w:line="259" w:lineRule="auto"/>
        <w:rPr>
          <w:rFonts w:ascii="Times New Roman" w:hAnsi="Times New Roman"/>
          <w:spacing w:val="-2"/>
          <w:sz w:val="20"/>
        </w:rPr>
      </w:pPr>
      <w:r>
        <w:rPr>
          <w:rFonts w:ascii="Times New Roman" w:hAnsi="Times New Roman"/>
          <w:spacing w:val="-2"/>
          <w:sz w:val="20"/>
        </w:rPr>
        <w:br w:type="page"/>
      </w:r>
      <w:bookmarkStart w:id="63" w:name="_Toc476141615"/>
      <w:r w:rsidR="00D05FF2" w:rsidRPr="009A27AF">
        <w:rPr>
          <w:rFonts w:ascii="Cambria" w:hAnsi="Cambria"/>
          <w:i/>
          <w:iCs/>
          <w:color w:val="365F91"/>
          <w:sz w:val="28"/>
          <w:szCs w:val="28"/>
          <w:highlight w:val="yellow"/>
        </w:rPr>
        <w:lastRenderedPageBreak/>
        <w:t>Description of Courses – Level IV – 12 weeks</w:t>
      </w:r>
      <w:bookmarkEnd w:id="63"/>
    </w:p>
    <w:p w:rsidR="0037270B" w:rsidRPr="0037270B" w:rsidRDefault="0037270B" w:rsidP="0037270B">
      <w:pPr>
        <w:tabs>
          <w:tab w:val="left" w:pos="-720"/>
        </w:tabs>
        <w:suppressAutoHyphens/>
        <w:ind w:hanging="360"/>
        <w:jc w:val="both"/>
        <w:rPr>
          <w:rFonts w:ascii="Calibri" w:hAnsi="Calibri"/>
          <w:sz w:val="20"/>
          <w:u w:val="single"/>
        </w:rPr>
      </w:pPr>
      <w:r w:rsidRPr="0037270B">
        <w:rPr>
          <w:rFonts w:ascii="Calibri" w:hAnsi="Calibri"/>
          <w:sz w:val="20"/>
          <w:u w:val="single"/>
        </w:rPr>
        <w:t>Course Number</w:t>
      </w:r>
      <w:r w:rsidRPr="0037270B">
        <w:rPr>
          <w:rFonts w:ascii="Calibri" w:hAnsi="Calibri"/>
          <w:sz w:val="20"/>
        </w:rPr>
        <w:tab/>
      </w:r>
      <w:r w:rsidRPr="0037270B">
        <w:rPr>
          <w:rFonts w:ascii="Calibri" w:hAnsi="Calibri"/>
          <w:sz w:val="20"/>
        </w:rPr>
        <w:tab/>
      </w:r>
      <w:r w:rsidRPr="0037270B">
        <w:rPr>
          <w:rFonts w:ascii="Calibri" w:hAnsi="Calibri"/>
          <w:sz w:val="20"/>
          <w:u w:val="single"/>
        </w:rPr>
        <w:t>Name and Summary</w:t>
      </w:r>
    </w:p>
    <w:p w:rsidR="0037270B" w:rsidRPr="0037270B" w:rsidRDefault="0037270B" w:rsidP="0037270B">
      <w:pPr>
        <w:tabs>
          <w:tab w:val="left" w:pos="-720"/>
        </w:tabs>
        <w:suppressAutoHyphens/>
        <w:jc w:val="both"/>
        <w:rPr>
          <w:rFonts w:ascii="Calibri" w:hAnsi="Calibri"/>
          <w:sz w:val="20"/>
        </w:rPr>
      </w:pPr>
    </w:p>
    <w:bookmarkStart w:id="64" w:name="_Toc415278068"/>
    <w:p w:rsidR="0037270B" w:rsidRPr="0037270B" w:rsidRDefault="0037270B" w:rsidP="0037270B">
      <w:pPr>
        <w:tabs>
          <w:tab w:val="left" w:pos="-720"/>
          <w:tab w:val="left" w:pos="0"/>
          <w:tab w:val="left" w:pos="720"/>
          <w:tab w:val="left" w:pos="1440"/>
        </w:tabs>
        <w:suppressAutoHyphens/>
        <w:ind w:left="2160" w:hanging="2160"/>
        <w:jc w:val="both"/>
        <w:rPr>
          <w:rFonts w:ascii="Calibri" w:hAnsi="Calibri"/>
          <w:sz w:val="20"/>
        </w:rPr>
      </w:pPr>
      <w:r w:rsidRPr="0037270B">
        <w:rPr>
          <w:rFonts w:ascii="Calibri" w:hAnsi="Calibri"/>
          <w:sz w:val="20"/>
        </w:rPr>
        <w:fldChar w:fldCharType="begin"/>
      </w:r>
      <w:r w:rsidRPr="0037270B">
        <w:rPr>
          <w:rFonts w:ascii="Calibri" w:hAnsi="Calibri"/>
          <w:sz w:val="20"/>
        </w:rPr>
        <w:instrText xml:space="preserve">PRIVATE </w:instrText>
      </w:r>
      <w:r w:rsidRPr="0037270B">
        <w:rPr>
          <w:rFonts w:ascii="Calibri" w:hAnsi="Calibri"/>
          <w:sz w:val="20"/>
        </w:rPr>
        <w:fldChar w:fldCharType="end"/>
      </w:r>
      <w:r w:rsidRPr="0037270B">
        <w:rPr>
          <w:rFonts w:ascii="Calibri" w:hAnsi="Calibri"/>
          <w:sz w:val="20"/>
        </w:rPr>
        <w:t>480</w: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t>Clinical Experience</w:t>
      </w:r>
      <w:bookmarkEnd w:id="64"/>
      <w:r w:rsidRPr="0037270B">
        <w:rPr>
          <w:rFonts w:ascii="Calibri" w:hAnsi="Calibri"/>
          <w:sz w:val="20"/>
        </w:rPr>
        <w:t xml:space="preserve"> – 183 clock hours</w:t>
      </w:r>
    </w:p>
    <w:p w:rsidR="0037270B" w:rsidRPr="0037270B" w:rsidRDefault="0037270B" w:rsidP="0037270B">
      <w:pPr>
        <w:tabs>
          <w:tab w:val="left" w:pos="-720"/>
        </w:tabs>
        <w:suppressAutoHyphens/>
        <w:jc w:val="both"/>
        <w:rPr>
          <w:rFonts w:ascii="Calibri" w:hAnsi="Calibri"/>
          <w:sz w:val="20"/>
        </w:rPr>
      </w:pPr>
    </w:p>
    <w:p w:rsidR="0037270B" w:rsidRPr="0037270B" w:rsidRDefault="0037270B" w:rsidP="0037270B">
      <w:pPr>
        <w:tabs>
          <w:tab w:val="left" w:pos="-720"/>
          <w:tab w:val="left" w:pos="0"/>
        </w:tabs>
        <w:suppressAutoHyphens/>
        <w:ind w:left="2160" w:hanging="180"/>
        <w:jc w:val="both"/>
        <w:rPr>
          <w:rFonts w:ascii="Calibri" w:hAnsi="Calibri"/>
          <w:sz w:val="20"/>
        </w:rPr>
      </w:pPr>
      <w:r w:rsidRPr="0037270B">
        <w:rPr>
          <w:rFonts w:ascii="Calibri" w:hAnsi="Calibri"/>
          <w:sz w:val="20"/>
        </w:rPr>
        <w:tab/>
        <w:t>Five (5) to six (6) days each are spent in supervised patient situations</w:t>
      </w:r>
      <w:r w:rsidR="00FE0BF8">
        <w:rPr>
          <w:rFonts w:ascii="Calibri" w:hAnsi="Calibri"/>
          <w:sz w:val="20"/>
        </w:rPr>
        <w:t xml:space="preserve"> (facility and simulation)</w:t>
      </w:r>
      <w:r w:rsidRPr="0037270B">
        <w:rPr>
          <w:rFonts w:ascii="Calibri" w:hAnsi="Calibri"/>
          <w:sz w:val="20"/>
        </w:rPr>
        <w:t xml:space="preserve"> in geriatric, long-term, skilled, obstetric, and pediatric areas.  The student has supervised clinical experiences and is asked to be more proficient in application of the nursing process, communication skills, patient teaching and nursing sciences taught in the previous levels. The clinical settings include both acute and long-term facilities. The student will have the opportunity to perform advanced nursing care procedures, to implement the dynamics of a nurse-patient relationship, to refine skills in medication administration, and to implement patient teaching. In addition, the students have a clinical component in the community. This experience allows the student to accompany a home health nurse to patient’s homes. During this time, the student will recognize that community health nursing encompasses both nursing and public health practice, which includes the treatment and prevention of illness and injury, and the rehabilitation and promotion of health. </w:t>
      </w:r>
    </w:p>
    <w:p w:rsidR="0037270B" w:rsidRPr="0037270B" w:rsidRDefault="0037270B" w:rsidP="008528C5">
      <w:pPr>
        <w:tabs>
          <w:tab w:val="left" w:pos="-720"/>
          <w:tab w:val="left" w:pos="0"/>
          <w:tab w:val="left" w:pos="720"/>
          <w:tab w:val="left" w:pos="1440"/>
        </w:tabs>
        <w:suppressAutoHyphens/>
        <w:spacing w:line="120" w:lineRule="auto"/>
        <w:ind w:left="2160" w:hanging="2160"/>
        <w:jc w:val="both"/>
        <w:rPr>
          <w:rFonts w:ascii="Calibri" w:hAnsi="Calibri"/>
          <w:sz w:val="20"/>
        </w:rPr>
      </w:pPr>
    </w:p>
    <w:p w:rsidR="0037270B" w:rsidRPr="0037270B" w:rsidRDefault="0037270B" w:rsidP="0037270B">
      <w:pPr>
        <w:tabs>
          <w:tab w:val="left" w:pos="-720"/>
        </w:tabs>
        <w:suppressAutoHyphens/>
        <w:jc w:val="both"/>
        <w:rPr>
          <w:rFonts w:ascii="Calibri" w:hAnsi="Calibri"/>
          <w:sz w:val="20"/>
        </w:rPr>
      </w:pPr>
      <w:r w:rsidRPr="0037270B">
        <w:rPr>
          <w:rFonts w:ascii="Calibri" w:hAnsi="Calibri"/>
          <w:sz w:val="20"/>
        </w:rPr>
        <w:fldChar w:fldCharType="begin"/>
      </w:r>
      <w:r w:rsidRPr="0037270B">
        <w:rPr>
          <w:rFonts w:ascii="Calibri" w:hAnsi="Calibri"/>
          <w:sz w:val="20"/>
        </w:rPr>
        <w:instrText xml:space="preserve">PRIVATE </w:instrText>
      </w:r>
      <w:r w:rsidRPr="0037270B">
        <w:rPr>
          <w:rFonts w:ascii="Calibri" w:hAnsi="Calibri"/>
          <w:sz w:val="20"/>
        </w:rPr>
        <w:fldChar w:fldCharType="end"/>
      </w:r>
      <w:r w:rsidRPr="0037270B">
        <w:rPr>
          <w:rFonts w:ascii="Calibri" w:hAnsi="Calibri"/>
          <w:sz w:val="20"/>
        </w:rPr>
        <w:t>422</w: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t>Nursing and Health Care Trends</w:t>
      </w:r>
      <w:r w:rsidRPr="0037270B">
        <w:rPr>
          <w:rFonts w:ascii="Calibri" w:hAnsi="Calibri"/>
          <w:sz w:val="20"/>
        </w:rPr>
        <w:t xml:space="preserve"> – 22 clock hours</w:t>
      </w:r>
      <w:r w:rsidRPr="0037270B">
        <w:rPr>
          <w:rFonts w:ascii="Calibri" w:hAnsi="Calibri"/>
          <w:sz w:val="20"/>
          <w:u w:val="single"/>
        </w:rPr>
        <w:fldChar w:fldCharType="begin"/>
      </w:r>
      <w:r w:rsidRPr="0037270B">
        <w:rPr>
          <w:rFonts w:ascii="Calibri" w:hAnsi="Calibri"/>
          <w:sz w:val="20"/>
        </w:rPr>
        <w:instrText>tc  \l 3 "422</w:instrTex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instrText>Trends and Vocational Relationships"</w:instrText>
      </w:r>
      <w:r w:rsidRPr="0037270B">
        <w:rPr>
          <w:rFonts w:ascii="Calibri" w:hAnsi="Calibri"/>
          <w:sz w:val="20"/>
          <w:u w:val="single"/>
        </w:rPr>
        <w:fldChar w:fldCharType="end"/>
      </w:r>
    </w:p>
    <w:p w:rsidR="0037270B" w:rsidRPr="0037270B" w:rsidRDefault="0037270B" w:rsidP="0037270B">
      <w:pPr>
        <w:tabs>
          <w:tab w:val="left" w:pos="-720"/>
        </w:tabs>
        <w:suppressAutoHyphens/>
        <w:jc w:val="both"/>
        <w:rPr>
          <w:rFonts w:ascii="Calibri" w:hAnsi="Calibri"/>
          <w:sz w:val="20"/>
        </w:rPr>
      </w:pPr>
    </w:p>
    <w:p w:rsidR="0037270B" w:rsidRPr="0037270B" w:rsidRDefault="0037270B" w:rsidP="0037270B">
      <w:pPr>
        <w:tabs>
          <w:tab w:val="left" w:pos="-720"/>
          <w:tab w:val="left" w:pos="0"/>
          <w:tab w:val="left" w:pos="720"/>
          <w:tab w:val="left" w:pos="1440"/>
        </w:tabs>
        <w:suppressAutoHyphens/>
        <w:ind w:left="2160" w:hanging="2160"/>
        <w:jc w:val="both"/>
        <w:rPr>
          <w:rFonts w:ascii="Calibri" w:hAnsi="Calibri"/>
          <w:sz w:val="20"/>
        </w:rPr>
      </w:pPr>
      <w:r w:rsidRPr="0037270B">
        <w:rPr>
          <w:rFonts w:ascii="Calibri" w:hAnsi="Calibri"/>
          <w:sz w:val="20"/>
        </w:rPr>
        <w:tab/>
      </w:r>
      <w:r w:rsidRPr="0037270B">
        <w:rPr>
          <w:rFonts w:ascii="Calibri" w:hAnsi="Calibri"/>
          <w:sz w:val="20"/>
        </w:rPr>
        <w:tab/>
      </w:r>
      <w:r w:rsidRPr="0037270B">
        <w:rPr>
          <w:rFonts w:ascii="Calibri" w:hAnsi="Calibri"/>
          <w:sz w:val="20"/>
        </w:rPr>
        <w:tab/>
        <w:t>This course is designed to acquaint the student with the history, changing trends, and current issues in nursing and health care. The role of the practical nurse as it relates to job performance, job opportunities, interpersonal skills, and legal and ethical responsibilities is discussed.</w:t>
      </w:r>
    </w:p>
    <w:p w:rsidR="0037270B" w:rsidRPr="0037270B" w:rsidRDefault="0037270B" w:rsidP="008528C5">
      <w:pPr>
        <w:tabs>
          <w:tab w:val="left" w:pos="-720"/>
          <w:tab w:val="left" w:pos="0"/>
          <w:tab w:val="left" w:pos="720"/>
          <w:tab w:val="left" w:pos="1440"/>
        </w:tabs>
        <w:suppressAutoHyphens/>
        <w:spacing w:line="120" w:lineRule="auto"/>
        <w:ind w:left="2160" w:hanging="2160"/>
        <w:jc w:val="both"/>
        <w:rPr>
          <w:rFonts w:ascii="Calibri" w:hAnsi="Calibri"/>
          <w:sz w:val="20"/>
        </w:rPr>
      </w:pPr>
    </w:p>
    <w:p w:rsidR="0037270B" w:rsidRPr="0037270B" w:rsidRDefault="0037270B" w:rsidP="0037270B">
      <w:pPr>
        <w:tabs>
          <w:tab w:val="left" w:pos="-720"/>
          <w:tab w:val="left" w:pos="0"/>
          <w:tab w:val="left" w:pos="720"/>
          <w:tab w:val="left" w:pos="1440"/>
        </w:tabs>
        <w:suppressAutoHyphens/>
        <w:ind w:left="2160" w:hanging="2160"/>
        <w:jc w:val="both"/>
        <w:rPr>
          <w:rFonts w:ascii="Calibri" w:hAnsi="Calibri"/>
          <w:sz w:val="20"/>
        </w:rPr>
      </w:pPr>
      <w:r w:rsidRPr="0037270B">
        <w:rPr>
          <w:rFonts w:ascii="Calibri" w:hAnsi="Calibri"/>
          <w:sz w:val="20"/>
        </w:rPr>
        <w:fldChar w:fldCharType="begin"/>
      </w:r>
      <w:r w:rsidRPr="0037270B">
        <w:rPr>
          <w:rFonts w:ascii="Calibri" w:hAnsi="Calibri"/>
          <w:sz w:val="20"/>
        </w:rPr>
        <w:instrText xml:space="preserve">PRIVATE </w:instrText>
      </w:r>
      <w:r w:rsidRPr="0037270B">
        <w:rPr>
          <w:rFonts w:ascii="Calibri" w:hAnsi="Calibri"/>
          <w:sz w:val="20"/>
        </w:rPr>
        <w:fldChar w:fldCharType="end"/>
      </w:r>
      <w:r w:rsidRPr="0037270B">
        <w:rPr>
          <w:rFonts w:ascii="Calibri" w:hAnsi="Calibri"/>
          <w:sz w:val="20"/>
        </w:rPr>
        <w:t>426</w: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t>Home Care/Community Nursing</w:t>
      </w:r>
      <w:r w:rsidRPr="0037270B">
        <w:rPr>
          <w:rFonts w:ascii="Calibri" w:hAnsi="Calibri"/>
          <w:sz w:val="20"/>
        </w:rPr>
        <w:t xml:space="preserve"> – 22 clock hours</w:t>
      </w:r>
      <w:r w:rsidRPr="0037270B">
        <w:rPr>
          <w:rFonts w:ascii="Calibri" w:hAnsi="Calibri"/>
          <w:sz w:val="20"/>
        </w:rPr>
        <w:fldChar w:fldCharType="begin"/>
      </w:r>
      <w:r w:rsidRPr="0037270B">
        <w:rPr>
          <w:rFonts w:ascii="Calibri" w:hAnsi="Calibri"/>
          <w:sz w:val="20"/>
        </w:rPr>
        <w:instrText>tc  \l 3 "426</w:instrText>
      </w:r>
      <w:r w:rsidRPr="0037270B">
        <w:rPr>
          <w:rFonts w:ascii="Calibri" w:hAnsi="Calibri"/>
          <w:sz w:val="20"/>
        </w:rPr>
        <w:tab/>
      </w:r>
      <w:r w:rsidRPr="0037270B">
        <w:rPr>
          <w:rFonts w:ascii="Calibri" w:hAnsi="Calibri"/>
          <w:sz w:val="20"/>
        </w:rPr>
        <w:tab/>
      </w:r>
      <w:r w:rsidRPr="0037270B">
        <w:rPr>
          <w:rFonts w:ascii="Calibri" w:hAnsi="Calibri"/>
          <w:sz w:val="20"/>
        </w:rPr>
        <w:tab/>
        <w:instrText>Home Care/Community Nursing"</w:instrText>
      </w:r>
      <w:r w:rsidRPr="0037270B">
        <w:rPr>
          <w:rFonts w:ascii="Calibri" w:hAnsi="Calibri"/>
          <w:sz w:val="20"/>
        </w:rPr>
        <w:fldChar w:fldCharType="end"/>
      </w:r>
    </w:p>
    <w:p w:rsidR="0037270B" w:rsidRPr="0037270B" w:rsidRDefault="0037270B" w:rsidP="0037270B">
      <w:pPr>
        <w:tabs>
          <w:tab w:val="left" w:pos="-720"/>
        </w:tabs>
        <w:suppressAutoHyphens/>
        <w:jc w:val="both"/>
        <w:rPr>
          <w:rFonts w:ascii="Calibri" w:hAnsi="Calibri"/>
          <w:sz w:val="20"/>
        </w:rPr>
      </w:pPr>
    </w:p>
    <w:p w:rsidR="0037270B" w:rsidRPr="0037270B" w:rsidRDefault="0037270B" w:rsidP="0037270B">
      <w:pPr>
        <w:tabs>
          <w:tab w:val="left" w:pos="-720"/>
          <w:tab w:val="left" w:pos="0"/>
          <w:tab w:val="left" w:pos="720"/>
          <w:tab w:val="left" w:pos="1440"/>
        </w:tabs>
        <w:suppressAutoHyphens/>
        <w:ind w:left="2160" w:hanging="2160"/>
        <w:jc w:val="both"/>
        <w:rPr>
          <w:rFonts w:ascii="Calibri" w:hAnsi="Calibri"/>
          <w:sz w:val="20"/>
        </w:rPr>
      </w:pPr>
      <w:r w:rsidRPr="0037270B">
        <w:rPr>
          <w:rFonts w:ascii="Calibri" w:hAnsi="Calibri"/>
          <w:sz w:val="20"/>
        </w:rPr>
        <w:tab/>
      </w:r>
      <w:r w:rsidRPr="0037270B">
        <w:rPr>
          <w:rFonts w:ascii="Calibri" w:hAnsi="Calibri"/>
          <w:sz w:val="20"/>
        </w:rPr>
        <w:tab/>
      </w:r>
      <w:r w:rsidRPr="0037270B">
        <w:rPr>
          <w:rFonts w:ascii="Calibri" w:hAnsi="Calibri"/>
          <w:sz w:val="20"/>
        </w:rPr>
        <w:tab/>
        <w:t>This course gives the student the opportunity to utilize past academic and clinical knowledge in caring for and teaching wellness behaviors to patients in the community and from different cultures. Students are taught necessary skills to encourage creative planning for and implementation of individualized nursing care. Basic principles of sociology are discussed, introducing the student to the concepts of community health nursing. The student learns to appreciate the patient's needs after discharge into the community. Emphasis is placed on utilization of the nursing process for stress management and crisis intervention in community nursing. The student learns to recognize resources available for support and assistance; and learns to view the patient in relation to family and society.</w:t>
      </w:r>
    </w:p>
    <w:p w:rsidR="0037270B" w:rsidRPr="0037270B" w:rsidRDefault="0037270B" w:rsidP="008528C5">
      <w:pPr>
        <w:tabs>
          <w:tab w:val="left" w:pos="-720"/>
          <w:tab w:val="left" w:pos="0"/>
          <w:tab w:val="left" w:pos="720"/>
          <w:tab w:val="left" w:pos="1440"/>
        </w:tabs>
        <w:suppressAutoHyphens/>
        <w:spacing w:line="120" w:lineRule="auto"/>
        <w:ind w:left="2160" w:hanging="2160"/>
        <w:jc w:val="both"/>
        <w:rPr>
          <w:rFonts w:ascii="Calibri" w:hAnsi="Calibri"/>
          <w:sz w:val="20"/>
        </w:rPr>
      </w:pPr>
    </w:p>
    <w:p w:rsidR="0037270B" w:rsidRPr="0037270B" w:rsidRDefault="0037270B" w:rsidP="0037270B">
      <w:pPr>
        <w:tabs>
          <w:tab w:val="left" w:pos="-720"/>
        </w:tabs>
        <w:suppressAutoHyphens/>
        <w:jc w:val="both"/>
        <w:rPr>
          <w:rFonts w:ascii="Calibri" w:hAnsi="Calibri"/>
          <w:sz w:val="20"/>
        </w:rPr>
      </w:pPr>
      <w:r w:rsidRPr="0037270B">
        <w:rPr>
          <w:rFonts w:ascii="Calibri" w:hAnsi="Calibri"/>
          <w:sz w:val="20"/>
        </w:rPr>
        <w:fldChar w:fldCharType="begin"/>
      </w:r>
      <w:r w:rsidRPr="0037270B">
        <w:rPr>
          <w:rFonts w:ascii="Calibri" w:hAnsi="Calibri"/>
          <w:sz w:val="20"/>
        </w:rPr>
        <w:instrText xml:space="preserve">PRIVATE </w:instrText>
      </w:r>
      <w:r w:rsidRPr="0037270B">
        <w:rPr>
          <w:rFonts w:ascii="Calibri" w:hAnsi="Calibri"/>
          <w:sz w:val="20"/>
        </w:rPr>
        <w:fldChar w:fldCharType="end"/>
      </w:r>
      <w:r w:rsidRPr="0037270B">
        <w:rPr>
          <w:rFonts w:ascii="Calibri" w:hAnsi="Calibri"/>
          <w:sz w:val="20"/>
        </w:rPr>
        <w:t>434</w: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t xml:space="preserve">Pediatric Nursing </w:t>
      </w:r>
      <w:r w:rsidRPr="0037270B">
        <w:rPr>
          <w:rFonts w:ascii="Calibri" w:hAnsi="Calibri"/>
          <w:sz w:val="20"/>
        </w:rPr>
        <w:t>– 33 clock hours</w:t>
      </w:r>
      <w:r w:rsidRPr="0037270B">
        <w:rPr>
          <w:rFonts w:ascii="Calibri" w:hAnsi="Calibri"/>
          <w:sz w:val="20"/>
          <w:u w:val="single"/>
        </w:rPr>
        <w:fldChar w:fldCharType="begin"/>
      </w:r>
      <w:r w:rsidRPr="0037270B">
        <w:rPr>
          <w:rFonts w:ascii="Calibri" w:hAnsi="Calibri"/>
          <w:sz w:val="20"/>
        </w:rPr>
        <w:instrText>tc  \l 3 "434</w:instrTex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instrText>Pediatric Nursing"</w:instrText>
      </w:r>
      <w:r w:rsidRPr="0037270B">
        <w:rPr>
          <w:rFonts w:ascii="Calibri" w:hAnsi="Calibri"/>
          <w:sz w:val="20"/>
          <w:u w:val="single"/>
        </w:rPr>
        <w:fldChar w:fldCharType="end"/>
      </w:r>
    </w:p>
    <w:p w:rsidR="0037270B" w:rsidRPr="0037270B" w:rsidRDefault="0037270B" w:rsidP="0037270B">
      <w:pPr>
        <w:tabs>
          <w:tab w:val="left" w:pos="-720"/>
        </w:tabs>
        <w:suppressAutoHyphens/>
        <w:jc w:val="both"/>
        <w:rPr>
          <w:rFonts w:ascii="Calibri" w:hAnsi="Calibri"/>
          <w:sz w:val="20"/>
        </w:rPr>
      </w:pPr>
    </w:p>
    <w:p w:rsidR="0037270B" w:rsidRPr="0037270B" w:rsidRDefault="0037270B" w:rsidP="0037270B">
      <w:pPr>
        <w:tabs>
          <w:tab w:val="left" w:pos="-720"/>
          <w:tab w:val="left" w:pos="0"/>
          <w:tab w:val="left" w:pos="720"/>
          <w:tab w:val="left" w:pos="1440"/>
        </w:tabs>
        <w:suppressAutoHyphens/>
        <w:ind w:left="2160" w:hanging="2160"/>
        <w:jc w:val="both"/>
        <w:rPr>
          <w:rFonts w:ascii="Calibri" w:hAnsi="Calibri"/>
          <w:sz w:val="20"/>
        </w:rPr>
      </w:pPr>
      <w:r w:rsidRPr="0037270B">
        <w:rPr>
          <w:rFonts w:ascii="Calibri" w:hAnsi="Calibri"/>
          <w:sz w:val="20"/>
        </w:rPr>
        <w:tab/>
      </w:r>
      <w:r w:rsidRPr="0037270B">
        <w:rPr>
          <w:rFonts w:ascii="Calibri" w:hAnsi="Calibri"/>
          <w:sz w:val="20"/>
        </w:rPr>
        <w:tab/>
      </w:r>
      <w:r w:rsidRPr="0037270B">
        <w:rPr>
          <w:rFonts w:ascii="Calibri" w:hAnsi="Calibri"/>
          <w:sz w:val="20"/>
        </w:rPr>
        <w:tab/>
        <w:t>The effects of alterations in wellness and inpatient admissions to health care facilities on children and their families are examined. Using a body systems approach, the nursing process, well child care, and growth and development are discussed. Nursing interventions are delineated that include nutrition, homecare and pharmacological therapy.</w:t>
      </w:r>
    </w:p>
    <w:p w:rsidR="0037270B" w:rsidRPr="0037270B" w:rsidRDefault="0037270B" w:rsidP="008528C5">
      <w:pPr>
        <w:suppressAutoHyphens/>
        <w:spacing w:line="120" w:lineRule="auto"/>
        <w:rPr>
          <w:rFonts w:ascii="Calibri" w:hAnsi="Calibri"/>
          <w:sz w:val="20"/>
          <w:u w:val="single"/>
        </w:rPr>
      </w:pPr>
    </w:p>
    <w:p w:rsidR="0037270B" w:rsidRPr="0037270B" w:rsidRDefault="0037270B" w:rsidP="0037270B">
      <w:pPr>
        <w:tabs>
          <w:tab w:val="left" w:pos="-720"/>
        </w:tabs>
        <w:suppressAutoHyphens/>
        <w:jc w:val="both"/>
        <w:rPr>
          <w:rFonts w:ascii="Calibri" w:hAnsi="Calibri"/>
          <w:sz w:val="20"/>
        </w:rPr>
      </w:pPr>
      <w:r w:rsidRPr="0037270B">
        <w:rPr>
          <w:rFonts w:ascii="Calibri" w:hAnsi="Calibri"/>
          <w:sz w:val="20"/>
        </w:rPr>
        <w:fldChar w:fldCharType="begin"/>
      </w:r>
      <w:r w:rsidRPr="0037270B">
        <w:rPr>
          <w:rFonts w:ascii="Calibri" w:hAnsi="Calibri"/>
          <w:sz w:val="20"/>
        </w:rPr>
        <w:instrText xml:space="preserve">PRIVATE </w:instrText>
      </w:r>
      <w:r w:rsidRPr="0037270B">
        <w:rPr>
          <w:rFonts w:ascii="Calibri" w:hAnsi="Calibri"/>
          <w:sz w:val="20"/>
        </w:rPr>
        <w:fldChar w:fldCharType="end"/>
      </w:r>
      <w:r w:rsidRPr="0037270B">
        <w:rPr>
          <w:rFonts w:ascii="Calibri" w:hAnsi="Calibri"/>
          <w:sz w:val="20"/>
        </w:rPr>
        <w:t>435</w: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t>Geriatric Nursing</w:t>
      </w:r>
      <w:r w:rsidRPr="0037270B">
        <w:rPr>
          <w:rFonts w:ascii="Calibri" w:hAnsi="Calibri"/>
          <w:sz w:val="20"/>
        </w:rPr>
        <w:t xml:space="preserve"> – 33 clock hours</w:t>
      </w:r>
      <w:r w:rsidRPr="0037270B">
        <w:rPr>
          <w:rFonts w:ascii="Calibri" w:hAnsi="Calibri"/>
          <w:sz w:val="20"/>
          <w:u w:val="single"/>
        </w:rPr>
        <w:fldChar w:fldCharType="begin"/>
      </w:r>
      <w:r w:rsidRPr="0037270B">
        <w:rPr>
          <w:rFonts w:ascii="Calibri" w:hAnsi="Calibri"/>
          <w:sz w:val="20"/>
        </w:rPr>
        <w:instrText>tc  \l 3 "435</w:instrTex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instrText>Geriatric Nursing"</w:instrText>
      </w:r>
      <w:r w:rsidRPr="0037270B">
        <w:rPr>
          <w:rFonts w:ascii="Calibri" w:hAnsi="Calibri"/>
          <w:sz w:val="20"/>
          <w:u w:val="single"/>
        </w:rPr>
        <w:fldChar w:fldCharType="end"/>
      </w:r>
    </w:p>
    <w:p w:rsidR="0037270B" w:rsidRPr="0037270B" w:rsidRDefault="0037270B" w:rsidP="0037270B">
      <w:pPr>
        <w:tabs>
          <w:tab w:val="left" w:pos="-720"/>
        </w:tabs>
        <w:suppressAutoHyphens/>
        <w:jc w:val="both"/>
        <w:rPr>
          <w:rFonts w:ascii="Calibri" w:hAnsi="Calibri"/>
          <w:sz w:val="20"/>
        </w:rPr>
      </w:pPr>
    </w:p>
    <w:p w:rsidR="0037270B" w:rsidRPr="0037270B" w:rsidRDefault="0037270B" w:rsidP="0037270B">
      <w:pPr>
        <w:tabs>
          <w:tab w:val="left" w:pos="-720"/>
          <w:tab w:val="left" w:pos="0"/>
          <w:tab w:val="left" w:pos="720"/>
          <w:tab w:val="left" w:pos="1440"/>
        </w:tabs>
        <w:suppressAutoHyphens/>
        <w:ind w:left="2170" w:hanging="2160"/>
        <w:jc w:val="both"/>
        <w:rPr>
          <w:rFonts w:ascii="Calibri" w:hAnsi="Calibri"/>
          <w:sz w:val="20"/>
        </w:rPr>
      </w:pPr>
      <w:r w:rsidRPr="0037270B">
        <w:rPr>
          <w:rFonts w:ascii="Calibri" w:hAnsi="Calibri"/>
          <w:sz w:val="20"/>
        </w:rPr>
        <w:tab/>
      </w:r>
      <w:r w:rsidRPr="0037270B">
        <w:rPr>
          <w:rFonts w:ascii="Calibri" w:hAnsi="Calibri"/>
          <w:sz w:val="20"/>
        </w:rPr>
        <w:tab/>
      </w:r>
      <w:r w:rsidRPr="0037270B">
        <w:rPr>
          <w:rFonts w:ascii="Calibri" w:hAnsi="Calibri"/>
          <w:sz w:val="20"/>
        </w:rPr>
        <w:tab/>
        <w:t xml:space="preserve">This course is designed to assist the student in increasing knowledge of the aging process and its effect on the individual. The aging process is inspected from a physical, psychological and spiritual aspect, allowing the student to identify optimum functioning in the elderly adult. The student is taught to identify problems and benefits of healthy aging. This course also explores the effect of illness on the older adult’s total life style. Utilizing the nursing process students are taught how to administer care to chronic and acutely ill elderly, with special emphasis on rehabilitation, nutrition and maintenance of health. Students also explore the different environments of care where the elderly adult </w:t>
      </w:r>
      <w:r w:rsidRPr="0037270B">
        <w:rPr>
          <w:rFonts w:ascii="Calibri" w:hAnsi="Calibri"/>
          <w:sz w:val="20"/>
        </w:rPr>
        <w:lastRenderedPageBreak/>
        <w:t>resides. Community agencies offering aid to the aged are identified and discussed. The End-of-Life process will be taught as the student becomes comfortable with life’s final stage.</w:t>
      </w:r>
    </w:p>
    <w:p w:rsidR="0037270B" w:rsidRPr="0037270B" w:rsidRDefault="0037270B" w:rsidP="0037270B">
      <w:pPr>
        <w:tabs>
          <w:tab w:val="left" w:pos="-720"/>
        </w:tabs>
        <w:suppressAutoHyphens/>
        <w:jc w:val="both"/>
        <w:rPr>
          <w:rFonts w:ascii="Calibri" w:hAnsi="Calibri"/>
          <w:sz w:val="20"/>
        </w:rPr>
      </w:pPr>
    </w:p>
    <w:p w:rsidR="0037270B" w:rsidRPr="0037270B" w:rsidRDefault="0037270B" w:rsidP="008528C5">
      <w:pPr>
        <w:tabs>
          <w:tab w:val="left" w:pos="-720"/>
        </w:tabs>
        <w:suppressAutoHyphens/>
        <w:spacing w:line="120" w:lineRule="auto"/>
        <w:jc w:val="both"/>
        <w:rPr>
          <w:rFonts w:ascii="Calibri" w:hAnsi="Calibri"/>
          <w:sz w:val="20"/>
        </w:rPr>
      </w:pPr>
      <w:r w:rsidRPr="0037270B">
        <w:rPr>
          <w:rFonts w:ascii="Calibri" w:hAnsi="Calibri"/>
          <w:sz w:val="20"/>
        </w:rPr>
        <w:tab/>
      </w:r>
      <w:r w:rsidRPr="0037270B">
        <w:rPr>
          <w:rFonts w:ascii="Calibri" w:hAnsi="Calibri"/>
          <w:sz w:val="20"/>
        </w:rPr>
        <w:tab/>
      </w:r>
      <w:r w:rsidRPr="0037270B">
        <w:rPr>
          <w:rFonts w:ascii="Calibri" w:hAnsi="Calibri"/>
          <w:sz w:val="20"/>
        </w:rPr>
        <w:tab/>
      </w:r>
    </w:p>
    <w:p w:rsidR="0037270B" w:rsidRPr="0037270B" w:rsidRDefault="0037270B" w:rsidP="0037270B">
      <w:pPr>
        <w:tabs>
          <w:tab w:val="left" w:pos="-720"/>
        </w:tabs>
        <w:suppressAutoHyphens/>
        <w:jc w:val="both"/>
        <w:rPr>
          <w:rFonts w:ascii="Calibri" w:hAnsi="Calibri"/>
          <w:sz w:val="20"/>
        </w:rPr>
      </w:pPr>
      <w:r w:rsidRPr="0037270B">
        <w:rPr>
          <w:rFonts w:ascii="Calibri" w:hAnsi="Calibri"/>
          <w:sz w:val="20"/>
        </w:rPr>
        <w:fldChar w:fldCharType="begin"/>
      </w:r>
      <w:r w:rsidRPr="0037270B">
        <w:rPr>
          <w:rFonts w:ascii="Calibri" w:hAnsi="Calibri"/>
          <w:sz w:val="20"/>
        </w:rPr>
        <w:instrText xml:space="preserve">PRIVATE </w:instrText>
      </w:r>
      <w:r w:rsidRPr="0037270B">
        <w:rPr>
          <w:rFonts w:ascii="Calibri" w:hAnsi="Calibri"/>
          <w:sz w:val="20"/>
        </w:rPr>
        <w:fldChar w:fldCharType="end"/>
      </w:r>
      <w:r w:rsidRPr="0037270B">
        <w:rPr>
          <w:rFonts w:ascii="Calibri" w:hAnsi="Calibri"/>
          <w:sz w:val="20"/>
        </w:rPr>
        <w:t>436</w: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t>Obstetrical Nursing</w:t>
      </w:r>
      <w:r w:rsidRPr="0037270B">
        <w:rPr>
          <w:rFonts w:ascii="Calibri" w:hAnsi="Calibri"/>
          <w:sz w:val="20"/>
        </w:rPr>
        <w:t xml:space="preserve"> – 33 clock hours</w:t>
      </w:r>
      <w:r w:rsidRPr="0037270B">
        <w:rPr>
          <w:rFonts w:ascii="Calibri" w:hAnsi="Calibri"/>
          <w:sz w:val="20"/>
          <w:u w:val="single"/>
        </w:rPr>
        <w:fldChar w:fldCharType="begin"/>
      </w:r>
      <w:r w:rsidRPr="0037270B">
        <w:rPr>
          <w:rFonts w:ascii="Calibri" w:hAnsi="Calibri"/>
          <w:sz w:val="20"/>
        </w:rPr>
        <w:instrText>tc  \l 3 "436</w:instrText>
      </w:r>
      <w:r w:rsidRPr="0037270B">
        <w:rPr>
          <w:rFonts w:ascii="Calibri" w:hAnsi="Calibri"/>
          <w:sz w:val="20"/>
        </w:rPr>
        <w:tab/>
      </w:r>
      <w:r w:rsidRPr="0037270B">
        <w:rPr>
          <w:rFonts w:ascii="Calibri" w:hAnsi="Calibri"/>
          <w:sz w:val="20"/>
        </w:rPr>
        <w:tab/>
      </w:r>
      <w:r w:rsidRPr="0037270B">
        <w:rPr>
          <w:rFonts w:ascii="Calibri" w:hAnsi="Calibri"/>
          <w:sz w:val="20"/>
        </w:rPr>
        <w:tab/>
      </w:r>
      <w:r w:rsidRPr="0037270B">
        <w:rPr>
          <w:rFonts w:ascii="Calibri" w:hAnsi="Calibri"/>
          <w:sz w:val="20"/>
          <w:u w:val="single"/>
        </w:rPr>
        <w:instrText>Obstetrical Nursing"</w:instrText>
      </w:r>
      <w:r w:rsidRPr="0037270B">
        <w:rPr>
          <w:rFonts w:ascii="Calibri" w:hAnsi="Calibri"/>
          <w:sz w:val="20"/>
          <w:u w:val="single"/>
        </w:rPr>
        <w:fldChar w:fldCharType="end"/>
      </w:r>
    </w:p>
    <w:p w:rsidR="0037270B" w:rsidRPr="0037270B" w:rsidRDefault="0037270B" w:rsidP="0037270B">
      <w:pPr>
        <w:tabs>
          <w:tab w:val="left" w:pos="-720"/>
        </w:tabs>
        <w:suppressAutoHyphens/>
        <w:jc w:val="both"/>
        <w:rPr>
          <w:rFonts w:ascii="Calibri" w:hAnsi="Calibri"/>
          <w:sz w:val="20"/>
        </w:rPr>
      </w:pPr>
    </w:p>
    <w:p w:rsidR="0037270B" w:rsidRPr="0037270B" w:rsidRDefault="0037270B" w:rsidP="0037270B">
      <w:pPr>
        <w:tabs>
          <w:tab w:val="left" w:pos="-720"/>
          <w:tab w:val="left" w:pos="0"/>
          <w:tab w:val="left" w:pos="720"/>
          <w:tab w:val="left" w:pos="1440"/>
        </w:tabs>
        <w:suppressAutoHyphens/>
        <w:ind w:left="2160" w:hanging="2160"/>
        <w:jc w:val="both"/>
        <w:rPr>
          <w:rFonts w:ascii="Calibri" w:hAnsi="Calibri"/>
          <w:sz w:val="20"/>
        </w:rPr>
      </w:pPr>
      <w:r w:rsidRPr="0037270B">
        <w:rPr>
          <w:rFonts w:ascii="Calibri" w:hAnsi="Calibri"/>
          <w:sz w:val="20"/>
        </w:rPr>
        <w:tab/>
      </w:r>
      <w:r w:rsidRPr="0037270B">
        <w:rPr>
          <w:rFonts w:ascii="Calibri" w:hAnsi="Calibri"/>
          <w:sz w:val="20"/>
        </w:rPr>
        <w:tab/>
      </w:r>
      <w:r w:rsidRPr="0037270B">
        <w:rPr>
          <w:rFonts w:ascii="Calibri" w:hAnsi="Calibri"/>
          <w:sz w:val="20"/>
        </w:rPr>
        <w:tab/>
        <w:t>This course focuses on the physical and psychosocial aspects of the childbearing family. Basic concepts of reproduction and the childbearing cycle are presented. The role of the practical nurse is presented as it relates to caring for, supporting, and teaching the childbearing family. The nursing process is utilized in discussing the care and treatment of the patient and family throughout the obstetrical cycle. Nutrition is discussed as it applies to each obstetrical stage. Common complications of these stages are presented emphasizing the nursing interventions and pharmacological applications.</w:t>
      </w:r>
    </w:p>
    <w:p w:rsidR="00D05FF2" w:rsidRDefault="00D05FF2" w:rsidP="00987BB7">
      <w:pPr>
        <w:keepNext/>
        <w:widowControl/>
        <w:spacing w:before="240" w:after="60"/>
        <w:outlineLvl w:val="1"/>
        <w:rPr>
          <w:rFonts w:ascii="Cambria" w:hAnsi="Cambria"/>
          <w:i/>
          <w:iCs/>
          <w:color w:val="365F91"/>
          <w:sz w:val="28"/>
          <w:szCs w:val="28"/>
        </w:rPr>
      </w:pPr>
      <w:bookmarkStart w:id="65" w:name="_Toc476141616"/>
      <w:r w:rsidRPr="009A27AF">
        <w:rPr>
          <w:rFonts w:ascii="Cambria" w:hAnsi="Cambria"/>
          <w:i/>
          <w:iCs/>
          <w:color w:val="365F91"/>
          <w:sz w:val="28"/>
          <w:szCs w:val="28"/>
          <w:highlight w:val="yellow"/>
        </w:rPr>
        <w:t>Typical Class/Clinical Schedule</w:t>
      </w:r>
      <w:bookmarkEnd w:id="65"/>
    </w:p>
    <w:tbl>
      <w:tblPr>
        <w:tblW w:w="0" w:type="auto"/>
        <w:tblInd w:w="120" w:type="dxa"/>
        <w:tblLayout w:type="fixed"/>
        <w:tblCellMar>
          <w:left w:w="120" w:type="dxa"/>
          <w:right w:w="120" w:type="dxa"/>
        </w:tblCellMar>
        <w:tblLook w:val="0000" w:firstRow="0" w:lastRow="0" w:firstColumn="0" w:lastColumn="0" w:noHBand="0" w:noVBand="0"/>
      </w:tblPr>
      <w:tblGrid>
        <w:gridCol w:w="1620"/>
        <w:gridCol w:w="1620"/>
        <w:gridCol w:w="1620"/>
        <w:gridCol w:w="1620"/>
        <w:gridCol w:w="1620"/>
        <w:gridCol w:w="1620"/>
      </w:tblGrid>
      <w:tr w:rsidR="000F15EE" w:rsidRPr="000F15EE" w:rsidTr="00EC7D58">
        <w:tc>
          <w:tcPr>
            <w:tcW w:w="1620" w:type="dxa"/>
            <w:tcBorders>
              <w:top w:val="single" w:sz="6" w:space="0" w:color="auto"/>
              <w:left w:val="single" w:sz="6" w:space="0" w:color="auto"/>
              <w:bottom w:val="single" w:sz="6" w:space="0" w:color="auto"/>
              <w:right w:val="single" w:sz="6" w:space="0" w:color="auto"/>
            </w:tcBorders>
            <w:shd w:val="clear" w:color="auto" w:fill="auto"/>
          </w:tcPr>
          <w:p w:rsidR="000F15EE" w:rsidRPr="000F15EE" w:rsidRDefault="000F15EE" w:rsidP="000F15EE">
            <w:pPr>
              <w:tabs>
                <w:tab w:val="center" w:pos="690"/>
              </w:tabs>
              <w:suppressAutoHyphens/>
              <w:spacing w:before="90" w:after="54"/>
              <w:rPr>
                <w:rFonts w:ascii="Calibri" w:hAnsi="Calibri"/>
                <w:sz w:val="20"/>
              </w:rPr>
            </w:pPr>
            <w:r w:rsidRPr="000F15EE">
              <w:rPr>
                <w:rFonts w:ascii="Calibri" w:hAnsi="Calibri"/>
                <w:sz w:val="20"/>
              </w:rPr>
              <w:fldChar w:fldCharType="begin"/>
            </w:r>
            <w:r w:rsidRPr="000F15EE">
              <w:rPr>
                <w:rFonts w:ascii="Calibri" w:hAnsi="Calibri"/>
                <w:sz w:val="20"/>
              </w:rPr>
              <w:instrText xml:space="preserve">PRIVATE </w:instrText>
            </w:r>
            <w:r w:rsidRPr="000F15EE">
              <w:rPr>
                <w:rFonts w:ascii="Calibri" w:hAnsi="Calibri"/>
                <w:sz w:val="20"/>
              </w:rPr>
              <w:fldChar w:fldCharType="end"/>
            </w:r>
            <w:r w:rsidRPr="000F15EE">
              <w:rPr>
                <w:rFonts w:ascii="Calibri" w:hAnsi="Calibri"/>
                <w:sz w:val="20"/>
              </w:rPr>
              <w:tab/>
              <w:t>LEVEL</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15EE" w:rsidRPr="000F15EE" w:rsidRDefault="000F15EE" w:rsidP="000F15EE">
            <w:pPr>
              <w:tabs>
                <w:tab w:val="center" w:pos="690"/>
              </w:tabs>
              <w:suppressAutoHyphens/>
              <w:spacing w:before="90" w:after="54"/>
              <w:rPr>
                <w:rFonts w:ascii="Calibri" w:hAnsi="Calibri"/>
                <w:sz w:val="20"/>
              </w:rPr>
            </w:pPr>
            <w:r w:rsidRPr="000F15EE">
              <w:rPr>
                <w:rFonts w:ascii="Calibri" w:hAnsi="Calibri"/>
                <w:sz w:val="20"/>
              </w:rPr>
              <w:tab/>
              <w:t>MONDAY</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15EE" w:rsidRPr="000F15EE" w:rsidRDefault="000F15EE" w:rsidP="000F15EE">
            <w:pPr>
              <w:tabs>
                <w:tab w:val="center" w:pos="690"/>
              </w:tabs>
              <w:suppressAutoHyphens/>
              <w:spacing w:before="90" w:after="54"/>
              <w:rPr>
                <w:rFonts w:ascii="Calibri" w:hAnsi="Calibri"/>
                <w:sz w:val="20"/>
              </w:rPr>
            </w:pPr>
            <w:r w:rsidRPr="000F15EE">
              <w:rPr>
                <w:rFonts w:ascii="Calibri" w:hAnsi="Calibri"/>
                <w:sz w:val="20"/>
              </w:rPr>
              <w:tab/>
              <w:t>TUESDAY</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15EE" w:rsidRPr="000F15EE" w:rsidRDefault="000F15EE" w:rsidP="000F15EE">
            <w:pPr>
              <w:tabs>
                <w:tab w:val="center" w:pos="690"/>
              </w:tabs>
              <w:suppressAutoHyphens/>
              <w:spacing w:before="90" w:after="54"/>
              <w:rPr>
                <w:rFonts w:ascii="Calibri" w:hAnsi="Calibri"/>
                <w:sz w:val="20"/>
              </w:rPr>
            </w:pPr>
            <w:r w:rsidRPr="000F15EE">
              <w:rPr>
                <w:rFonts w:ascii="Calibri" w:hAnsi="Calibri"/>
                <w:sz w:val="20"/>
              </w:rPr>
              <w:tab/>
              <w:t>WEDNESDAY</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15EE" w:rsidRPr="000F15EE" w:rsidRDefault="000F15EE" w:rsidP="000F15EE">
            <w:pPr>
              <w:tabs>
                <w:tab w:val="center" w:pos="690"/>
              </w:tabs>
              <w:suppressAutoHyphens/>
              <w:spacing w:before="90" w:after="54"/>
              <w:rPr>
                <w:rFonts w:ascii="Calibri" w:hAnsi="Calibri"/>
                <w:sz w:val="20"/>
              </w:rPr>
            </w:pPr>
            <w:r w:rsidRPr="000F15EE">
              <w:rPr>
                <w:rFonts w:ascii="Calibri" w:hAnsi="Calibri"/>
                <w:sz w:val="20"/>
              </w:rPr>
              <w:tab/>
              <w:t>THURSDAY</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15EE" w:rsidRPr="000F15EE" w:rsidRDefault="000F15EE" w:rsidP="000F15EE">
            <w:pPr>
              <w:tabs>
                <w:tab w:val="center" w:pos="690"/>
              </w:tabs>
              <w:suppressAutoHyphens/>
              <w:spacing w:before="90" w:after="54"/>
              <w:rPr>
                <w:rFonts w:ascii="Calibri" w:hAnsi="Calibri"/>
                <w:sz w:val="20"/>
              </w:rPr>
            </w:pPr>
            <w:r w:rsidRPr="000F15EE">
              <w:rPr>
                <w:rFonts w:ascii="Calibri" w:hAnsi="Calibri"/>
                <w:sz w:val="20"/>
              </w:rPr>
              <w:tab/>
              <w:t>FRIDAY</w:t>
            </w:r>
          </w:p>
        </w:tc>
      </w:tr>
      <w:tr w:rsidR="000F15EE" w:rsidRPr="000F15EE" w:rsidTr="002516FB">
        <w:tc>
          <w:tcPr>
            <w:tcW w:w="1620" w:type="dxa"/>
            <w:tcBorders>
              <w:top w:val="single" w:sz="6" w:space="0" w:color="auto"/>
              <w:left w:val="single" w:sz="6" w:space="0" w:color="auto"/>
              <w:bottom w:val="single" w:sz="6" w:space="0" w:color="auto"/>
            </w:tcBorders>
            <w:shd w:val="clear" w:color="auto" w:fill="auto"/>
          </w:tcPr>
          <w:p w:rsidR="000F15EE" w:rsidRPr="000F15EE" w:rsidRDefault="000F15EE" w:rsidP="000F15EE">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before="90" w:after="54"/>
              <w:jc w:val="center"/>
              <w:rPr>
                <w:rFonts w:ascii="Calibri" w:hAnsi="Calibri"/>
                <w:sz w:val="20"/>
              </w:rPr>
            </w:pPr>
            <w:r w:rsidRPr="000F15EE">
              <w:rPr>
                <w:rFonts w:ascii="Calibri" w:hAnsi="Calibri"/>
                <w:sz w:val="20"/>
              </w:rPr>
              <w:t>1</w:t>
            </w:r>
            <w:r w:rsidRPr="000F15EE">
              <w:rPr>
                <w:rFonts w:ascii="Calibri" w:hAnsi="Calibri"/>
                <w:sz w:val="20"/>
                <w:vertAlign w:val="superscript"/>
              </w:rPr>
              <w:t>st</w:t>
            </w:r>
            <w:r w:rsidRPr="000F15EE">
              <w:rPr>
                <w:rFonts w:ascii="Calibri" w:hAnsi="Calibri"/>
                <w:sz w:val="20"/>
              </w:rPr>
              <w:t xml:space="preserve"> &amp; 2</w:t>
            </w:r>
            <w:r w:rsidRPr="000F15EE">
              <w:rPr>
                <w:rFonts w:ascii="Calibri" w:hAnsi="Calibri"/>
                <w:sz w:val="20"/>
                <w:vertAlign w:val="superscript"/>
              </w:rPr>
              <w:t>nd</w:t>
            </w:r>
          </w:p>
        </w:tc>
        <w:tc>
          <w:tcPr>
            <w:tcW w:w="1620" w:type="dxa"/>
            <w:tcBorders>
              <w:top w:val="single" w:sz="6" w:space="0" w:color="auto"/>
              <w:left w:val="single" w:sz="6" w:space="0" w:color="auto"/>
              <w:bottom w:val="single" w:sz="6" w:space="0" w:color="auto"/>
            </w:tcBorders>
            <w:shd w:val="clear" w:color="auto" w:fill="auto"/>
          </w:tcPr>
          <w:p w:rsidR="000F15EE" w:rsidRPr="000F15EE" w:rsidRDefault="000F15EE" w:rsidP="000F15EE">
            <w:pPr>
              <w:tabs>
                <w:tab w:val="center" w:pos="699"/>
              </w:tabs>
              <w:suppressAutoHyphens/>
              <w:spacing w:before="90" w:after="54"/>
              <w:rPr>
                <w:rFonts w:ascii="Calibri" w:hAnsi="Calibri"/>
                <w:sz w:val="20"/>
              </w:rPr>
            </w:pPr>
            <w:r w:rsidRPr="000F15EE">
              <w:rPr>
                <w:rFonts w:ascii="Calibri" w:hAnsi="Calibri"/>
                <w:sz w:val="20"/>
              </w:rPr>
              <w:tab/>
              <w:t>Clinical</w:t>
            </w:r>
          </w:p>
        </w:tc>
        <w:tc>
          <w:tcPr>
            <w:tcW w:w="1620" w:type="dxa"/>
            <w:tcBorders>
              <w:top w:val="single" w:sz="6" w:space="0" w:color="auto"/>
              <w:left w:val="single" w:sz="6" w:space="0" w:color="auto"/>
              <w:bottom w:val="single" w:sz="6" w:space="0" w:color="auto"/>
            </w:tcBorders>
            <w:shd w:val="clear" w:color="auto" w:fill="auto"/>
          </w:tcPr>
          <w:p w:rsidR="000F15EE" w:rsidRPr="000F15EE" w:rsidRDefault="000F15EE" w:rsidP="000F15EE">
            <w:pPr>
              <w:tabs>
                <w:tab w:val="center" w:pos="699"/>
              </w:tabs>
              <w:suppressAutoHyphens/>
              <w:spacing w:before="90" w:after="54"/>
              <w:rPr>
                <w:rFonts w:ascii="Calibri" w:hAnsi="Calibri"/>
                <w:sz w:val="20"/>
              </w:rPr>
            </w:pPr>
            <w:r w:rsidRPr="000F15EE">
              <w:rPr>
                <w:rFonts w:ascii="Calibri" w:hAnsi="Calibri"/>
                <w:sz w:val="20"/>
              </w:rPr>
              <w:tab/>
              <w:t>Clinical</w:t>
            </w:r>
          </w:p>
        </w:tc>
        <w:tc>
          <w:tcPr>
            <w:tcW w:w="1620" w:type="dxa"/>
            <w:tcBorders>
              <w:top w:val="single" w:sz="6" w:space="0" w:color="auto"/>
              <w:left w:val="single" w:sz="6" w:space="0" w:color="auto"/>
              <w:bottom w:val="single" w:sz="6" w:space="0" w:color="auto"/>
            </w:tcBorders>
            <w:shd w:val="clear" w:color="auto" w:fill="auto"/>
          </w:tcPr>
          <w:p w:rsidR="000F15EE" w:rsidRPr="000F15EE" w:rsidRDefault="000F15EE" w:rsidP="000F15EE">
            <w:pPr>
              <w:tabs>
                <w:tab w:val="center" w:pos="699"/>
              </w:tabs>
              <w:suppressAutoHyphens/>
              <w:spacing w:before="90" w:after="54"/>
              <w:rPr>
                <w:rFonts w:ascii="Calibri" w:hAnsi="Calibri"/>
                <w:sz w:val="20"/>
              </w:rPr>
            </w:pPr>
            <w:r w:rsidRPr="000F15EE">
              <w:rPr>
                <w:rFonts w:ascii="Calibri" w:hAnsi="Calibri"/>
                <w:sz w:val="20"/>
              </w:rPr>
              <w:tab/>
              <w:t>Class</w:t>
            </w:r>
          </w:p>
        </w:tc>
        <w:tc>
          <w:tcPr>
            <w:tcW w:w="1620" w:type="dxa"/>
            <w:tcBorders>
              <w:top w:val="single" w:sz="6" w:space="0" w:color="auto"/>
              <w:left w:val="single" w:sz="6" w:space="0" w:color="auto"/>
              <w:bottom w:val="single" w:sz="6" w:space="0" w:color="auto"/>
            </w:tcBorders>
            <w:shd w:val="clear" w:color="auto" w:fill="auto"/>
          </w:tcPr>
          <w:p w:rsidR="000F15EE" w:rsidRPr="000F15EE" w:rsidRDefault="000F15EE" w:rsidP="000F15EE">
            <w:pPr>
              <w:tabs>
                <w:tab w:val="center" w:pos="699"/>
              </w:tabs>
              <w:suppressAutoHyphens/>
              <w:spacing w:before="90" w:after="54"/>
              <w:rPr>
                <w:rFonts w:ascii="Calibri" w:hAnsi="Calibri"/>
                <w:sz w:val="20"/>
              </w:rPr>
            </w:pPr>
            <w:r w:rsidRPr="000F15EE">
              <w:rPr>
                <w:rFonts w:ascii="Calibri" w:hAnsi="Calibri"/>
                <w:sz w:val="20"/>
              </w:rPr>
              <w:tab/>
              <w:t>Class</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15EE" w:rsidRPr="000F15EE" w:rsidRDefault="000F15EE" w:rsidP="000F15EE">
            <w:pPr>
              <w:tabs>
                <w:tab w:val="center" w:pos="690"/>
              </w:tabs>
              <w:suppressAutoHyphens/>
              <w:spacing w:before="90" w:after="54"/>
              <w:rPr>
                <w:rFonts w:ascii="Calibri" w:hAnsi="Calibri"/>
                <w:sz w:val="20"/>
              </w:rPr>
            </w:pPr>
            <w:r w:rsidRPr="000F15EE">
              <w:rPr>
                <w:rFonts w:ascii="Calibri" w:hAnsi="Calibri"/>
                <w:sz w:val="20"/>
              </w:rPr>
              <w:tab/>
              <w:t>Study day</w:t>
            </w:r>
          </w:p>
        </w:tc>
      </w:tr>
      <w:tr w:rsidR="000F15EE" w:rsidRPr="000F15EE" w:rsidTr="00EC7D58">
        <w:tc>
          <w:tcPr>
            <w:tcW w:w="1620" w:type="dxa"/>
            <w:tcBorders>
              <w:top w:val="single" w:sz="6" w:space="0" w:color="auto"/>
              <w:left w:val="single" w:sz="6" w:space="0" w:color="auto"/>
              <w:bottom w:val="single" w:sz="4" w:space="0" w:color="auto"/>
            </w:tcBorders>
            <w:shd w:val="clear" w:color="auto" w:fill="auto"/>
          </w:tcPr>
          <w:p w:rsidR="000F15EE" w:rsidRPr="000F15EE" w:rsidRDefault="000F15EE" w:rsidP="000F15EE">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before="90" w:after="54"/>
              <w:jc w:val="center"/>
              <w:rPr>
                <w:rFonts w:ascii="Calibri" w:hAnsi="Calibri"/>
                <w:sz w:val="20"/>
              </w:rPr>
            </w:pPr>
            <w:r w:rsidRPr="000F15EE">
              <w:rPr>
                <w:rFonts w:ascii="Calibri" w:hAnsi="Calibri"/>
                <w:sz w:val="20"/>
              </w:rPr>
              <w:t>3</w:t>
            </w:r>
            <w:r w:rsidRPr="000F15EE">
              <w:rPr>
                <w:rFonts w:ascii="Calibri" w:hAnsi="Calibri"/>
                <w:sz w:val="20"/>
                <w:vertAlign w:val="superscript"/>
              </w:rPr>
              <w:t>rd</w:t>
            </w:r>
            <w:r w:rsidRPr="000F15EE">
              <w:rPr>
                <w:rFonts w:ascii="Calibri" w:hAnsi="Calibri"/>
                <w:sz w:val="20"/>
              </w:rPr>
              <w:t xml:space="preserve"> &amp; 4</w:t>
            </w:r>
            <w:r w:rsidRPr="000F15EE">
              <w:rPr>
                <w:rFonts w:ascii="Calibri" w:hAnsi="Calibri"/>
                <w:sz w:val="20"/>
                <w:vertAlign w:val="superscript"/>
              </w:rPr>
              <w:t>th</w:t>
            </w:r>
          </w:p>
        </w:tc>
        <w:tc>
          <w:tcPr>
            <w:tcW w:w="1620" w:type="dxa"/>
            <w:tcBorders>
              <w:top w:val="single" w:sz="6" w:space="0" w:color="auto"/>
              <w:left w:val="single" w:sz="6" w:space="0" w:color="auto"/>
              <w:bottom w:val="single" w:sz="4" w:space="0" w:color="auto"/>
            </w:tcBorders>
            <w:shd w:val="clear" w:color="auto" w:fill="auto"/>
          </w:tcPr>
          <w:p w:rsidR="000F15EE" w:rsidRPr="000F15EE" w:rsidRDefault="000F15EE" w:rsidP="000F15EE">
            <w:pPr>
              <w:tabs>
                <w:tab w:val="center" w:pos="699"/>
              </w:tabs>
              <w:suppressAutoHyphens/>
              <w:spacing w:before="90" w:after="54"/>
              <w:rPr>
                <w:rFonts w:ascii="Calibri" w:hAnsi="Calibri"/>
                <w:sz w:val="20"/>
              </w:rPr>
            </w:pPr>
            <w:r w:rsidRPr="000F15EE">
              <w:rPr>
                <w:rFonts w:ascii="Calibri" w:hAnsi="Calibri"/>
                <w:sz w:val="20"/>
              </w:rPr>
              <w:tab/>
              <w:t>Study day</w:t>
            </w:r>
          </w:p>
        </w:tc>
        <w:tc>
          <w:tcPr>
            <w:tcW w:w="1620" w:type="dxa"/>
            <w:tcBorders>
              <w:top w:val="single" w:sz="6" w:space="0" w:color="auto"/>
              <w:left w:val="single" w:sz="6" w:space="0" w:color="auto"/>
              <w:bottom w:val="single" w:sz="4" w:space="0" w:color="auto"/>
            </w:tcBorders>
            <w:shd w:val="clear" w:color="auto" w:fill="auto"/>
          </w:tcPr>
          <w:p w:rsidR="000F15EE" w:rsidRPr="000F15EE" w:rsidRDefault="000F15EE" w:rsidP="000F15EE">
            <w:pPr>
              <w:tabs>
                <w:tab w:val="center" w:pos="699"/>
              </w:tabs>
              <w:suppressAutoHyphens/>
              <w:spacing w:before="90" w:after="54"/>
              <w:rPr>
                <w:rFonts w:ascii="Calibri" w:hAnsi="Calibri"/>
                <w:sz w:val="20"/>
              </w:rPr>
            </w:pPr>
            <w:r w:rsidRPr="000F15EE">
              <w:rPr>
                <w:rFonts w:ascii="Calibri" w:hAnsi="Calibri"/>
                <w:sz w:val="20"/>
              </w:rPr>
              <w:tab/>
              <w:t>Class</w:t>
            </w:r>
          </w:p>
        </w:tc>
        <w:tc>
          <w:tcPr>
            <w:tcW w:w="1620" w:type="dxa"/>
            <w:tcBorders>
              <w:top w:val="single" w:sz="6" w:space="0" w:color="auto"/>
              <w:left w:val="single" w:sz="6" w:space="0" w:color="auto"/>
              <w:bottom w:val="single" w:sz="4" w:space="0" w:color="auto"/>
            </w:tcBorders>
            <w:shd w:val="clear" w:color="auto" w:fill="auto"/>
          </w:tcPr>
          <w:p w:rsidR="000F15EE" w:rsidRPr="000F15EE" w:rsidRDefault="000F15EE" w:rsidP="000F15EE">
            <w:pPr>
              <w:tabs>
                <w:tab w:val="center" w:pos="699"/>
              </w:tabs>
              <w:suppressAutoHyphens/>
              <w:spacing w:before="90" w:after="54"/>
              <w:rPr>
                <w:rFonts w:ascii="Calibri" w:hAnsi="Calibri"/>
                <w:sz w:val="20"/>
              </w:rPr>
            </w:pPr>
            <w:r w:rsidRPr="000F15EE">
              <w:rPr>
                <w:rFonts w:ascii="Calibri" w:hAnsi="Calibri"/>
                <w:sz w:val="20"/>
              </w:rPr>
              <w:tab/>
              <w:t>Class</w:t>
            </w:r>
          </w:p>
        </w:tc>
        <w:tc>
          <w:tcPr>
            <w:tcW w:w="1620" w:type="dxa"/>
            <w:tcBorders>
              <w:top w:val="single" w:sz="6" w:space="0" w:color="auto"/>
              <w:left w:val="single" w:sz="6" w:space="0" w:color="auto"/>
              <w:bottom w:val="single" w:sz="4" w:space="0" w:color="auto"/>
            </w:tcBorders>
            <w:shd w:val="clear" w:color="auto" w:fill="auto"/>
          </w:tcPr>
          <w:p w:rsidR="000F15EE" w:rsidRPr="000F15EE" w:rsidRDefault="000F15EE" w:rsidP="000F15EE">
            <w:pPr>
              <w:tabs>
                <w:tab w:val="center" w:pos="699"/>
              </w:tabs>
              <w:suppressAutoHyphens/>
              <w:spacing w:before="90" w:after="54"/>
              <w:rPr>
                <w:rFonts w:ascii="Calibri" w:hAnsi="Calibri"/>
                <w:sz w:val="20"/>
              </w:rPr>
            </w:pPr>
            <w:r w:rsidRPr="000F15EE">
              <w:rPr>
                <w:rFonts w:ascii="Calibri" w:hAnsi="Calibri"/>
                <w:sz w:val="20"/>
              </w:rPr>
              <w:tab/>
              <w:t>Clinical</w:t>
            </w:r>
          </w:p>
        </w:tc>
        <w:tc>
          <w:tcPr>
            <w:tcW w:w="1620" w:type="dxa"/>
            <w:tcBorders>
              <w:top w:val="single" w:sz="6" w:space="0" w:color="auto"/>
              <w:left w:val="single" w:sz="6" w:space="0" w:color="auto"/>
              <w:bottom w:val="single" w:sz="4" w:space="0" w:color="auto"/>
              <w:right w:val="single" w:sz="6" w:space="0" w:color="auto"/>
            </w:tcBorders>
            <w:shd w:val="clear" w:color="auto" w:fill="auto"/>
          </w:tcPr>
          <w:p w:rsidR="000F15EE" w:rsidRPr="000F15EE" w:rsidRDefault="000F15EE" w:rsidP="000F15EE">
            <w:pPr>
              <w:tabs>
                <w:tab w:val="center" w:pos="690"/>
              </w:tabs>
              <w:suppressAutoHyphens/>
              <w:spacing w:before="90" w:after="54"/>
              <w:rPr>
                <w:rFonts w:ascii="Calibri" w:hAnsi="Calibri"/>
                <w:sz w:val="20"/>
              </w:rPr>
            </w:pPr>
            <w:r w:rsidRPr="000F15EE">
              <w:rPr>
                <w:rFonts w:ascii="Calibri" w:hAnsi="Calibri"/>
                <w:sz w:val="20"/>
              </w:rPr>
              <w:tab/>
              <w:t>Clinical</w:t>
            </w:r>
          </w:p>
        </w:tc>
      </w:tr>
      <w:tr w:rsidR="00EC7D58" w:rsidRPr="000F15EE" w:rsidTr="00EC7D58">
        <w:tc>
          <w:tcPr>
            <w:tcW w:w="1620" w:type="dxa"/>
            <w:tcBorders>
              <w:top w:val="single" w:sz="4" w:space="0" w:color="auto"/>
            </w:tcBorders>
            <w:shd w:val="clear" w:color="auto" w:fill="auto"/>
          </w:tcPr>
          <w:p w:rsidR="00EC7D58" w:rsidRPr="000F15EE" w:rsidRDefault="00EC7D58" w:rsidP="000F15EE">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spacing w:before="90" w:after="54"/>
              <w:jc w:val="center"/>
              <w:rPr>
                <w:rFonts w:ascii="Calibri" w:hAnsi="Calibri"/>
                <w:sz w:val="20"/>
              </w:rPr>
            </w:pPr>
          </w:p>
        </w:tc>
        <w:tc>
          <w:tcPr>
            <w:tcW w:w="1620" w:type="dxa"/>
            <w:tcBorders>
              <w:top w:val="single" w:sz="4" w:space="0" w:color="auto"/>
            </w:tcBorders>
            <w:shd w:val="clear" w:color="auto" w:fill="auto"/>
          </w:tcPr>
          <w:p w:rsidR="00EC7D58" w:rsidRPr="000F15EE" w:rsidRDefault="00EC7D58" w:rsidP="000F15EE">
            <w:pPr>
              <w:tabs>
                <w:tab w:val="center" w:pos="699"/>
              </w:tabs>
              <w:suppressAutoHyphens/>
              <w:spacing w:before="90" w:after="54"/>
              <w:rPr>
                <w:rFonts w:ascii="Calibri" w:hAnsi="Calibri"/>
                <w:sz w:val="20"/>
              </w:rPr>
            </w:pPr>
          </w:p>
        </w:tc>
        <w:tc>
          <w:tcPr>
            <w:tcW w:w="1620" w:type="dxa"/>
            <w:tcBorders>
              <w:top w:val="single" w:sz="4" w:space="0" w:color="auto"/>
            </w:tcBorders>
            <w:shd w:val="clear" w:color="auto" w:fill="auto"/>
          </w:tcPr>
          <w:p w:rsidR="00EC7D58" w:rsidRPr="000F15EE" w:rsidRDefault="00EC7D58" w:rsidP="000F15EE">
            <w:pPr>
              <w:tabs>
                <w:tab w:val="center" w:pos="699"/>
              </w:tabs>
              <w:suppressAutoHyphens/>
              <w:spacing w:before="90" w:after="54"/>
              <w:rPr>
                <w:rFonts w:ascii="Calibri" w:hAnsi="Calibri"/>
                <w:sz w:val="20"/>
              </w:rPr>
            </w:pPr>
          </w:p>
        </w:tc>
        <w:tc>
          <w:tcPr>
            <w:tcW w:w="1620" w:type="dxa"/>
            <w:tcBorders>
              <w:top w:val="single" w:sz="4" w:space="0" w:color="auto"/>
            </w:tcBorders>
            <w:shd w:val="clear" w:color="auto" w:fill="auto"/>
          </w:tcPr>
          <w:p w:rsidR="00EC7D58" w:rsidRPr="000F15EE" w:rsidRDefault="00EC7D58" w:rsidP="000F15EE">
            <w:pPr>
              <w:tabs>
                <w:tab w:val="center" w:pos="699"/>
              </w:tabs>
              <w:suppressAutoHyphens/>
              <w:spacing w:before="90" w:after="54"/>
              <w:rPr>
                <w:rFonts w:ascii="Calibri" w:hAnsi="Calibri"/>
                <w:sz w:val="20"/>
              </w:rPr>
            </w:pPr>
          </w:p>
        </w:tc>
        <w:tc>
          <w:tcPr>
            <w:tcW w:w="1620" w:type="dxa"/>
            <w:tcBorders>
              <w:top w:val="single" w:sz="4" w:space="0" w:color="auto"/>
            </w:tcBorders>
            <w:shd w:val="clear" w:color="auto" w:fill="auto"/>
          </w:tcPr>
          <w:p w:rsidR="00EC7D58" w:rsidRPr="000F15EE" w:rsidRDefault="00EC7D58" w:rsidP="000F15EE">
            <w:pPr>
              <w:tabs>
                <w:tab w:val="center" w:pos="699"/>
              </w:tabs>
              <w:suppressAutoHyphens/>
              <w:spacing w:before="90" w:after="54"/>
              <w:rPr>
                <w:rFonts w:ascii="Calibri" w:hAnsi="Calibri"/>
                <w:sz w:val="20"/>
              </w:rPr>
            </w:pPr>
          </w:p>
        </w:tc>
        <w:tc>
          <w:tcPr>
            <w:tcW w:w="1620" w:type="dxa"/>
            <w:tcBorders>
              <w:top w:val="single" w:sz="4" w:space="0" w:color="auto"/>
            </w:tcBorders>
            <w:shd w:val="clear" w:color="auto" w:fill="auto"/>
          </w:tcPr>
          <w:p w:rsidR="00EC7D58" w:rsidRPr="000F15EE" w:rsidRDefault="00EC7D58" w:rsidP="000F15EE">
            <w:pPr>
              <w:tabs>
                <w:tab w:val="center" w:pos="690"/>
              </w:tabs>
              <w:suppressAutoHyphens/>
              <w:spacing w:before="90" w:after="54"/>
              <w:rPr>
                <w:rFonts w:ascii="Calibri" w:hAnsi="Calibri"/>
                <w:sz w:val="20"/>
              </w:rPr>
            </w:pPr>
          </w:p>
        </w:tc>
      </w:tr>
    </w:tbl>
    <w:p w:rsidR="00D05FF2" w:rsidRDefault="00D05FF2" w:rsidP="00987BB7">
      <w:pPr>
        <w:keepNext/>
        <w:widowControl/>
        <w:spacing w:before="240" w:after="60"/>
        <w:outlineLvl w:val="1"/>
        <w:rPr>
          <w:rFonts w:ascii="Cambria" w:hAnsi="Cambria"/>
          <w:i/>
          <w:iCs/>
          <w:color w:val="365F91"/>
          <w:sz w:val="28"/>
          <w:szCs w:val="28"/>
        </w:rPr>
      </w:pPr>
      <w:bookmarkStart w:id="66" w:name="_Toc476141617"/>
      <w:r w:rsidRPr="009A27AF">
        <w:rPr>
          <w:rFonts w:ascii="Cambria" w:hAnsi="Cambria"/>
          <w:i/>
          <w:iCs/>
          <w:color w:val="365F91"/>
          <w:sz w:val="28"/>
          <w:szCs w:val="28"/>
          <w:highlight w:val="yellow"/>
        </w:rPr>
        <w:t>Instructional Methodology</w:t>
      </w:r>
      <w:bookmarkEnd w:id="66"/>
    </w:p>
    <w:p w:rsidR="00E6237D" w:rsidRDefault="00E6237D" w:rsidP="00E6237D">
      <w:pPr>
        <w:tabs>
          <w:tab w:val="left" w:pos="-1440"/>
          <w:tab w:val="left" w:pos="-720"/>
          <w:tab w:val="left" w:pos="237"/>
          <w:tab w:val="left" w:pos="475"/>
          <w:tab w:val="left" w:pos="712"/>
          <w:tab w:val="left" w:pos="950"/>
          <w:tab w:val="left" w:pos="1188"/>
          <w:tab w:val="left" w:pos="1440"/>
          <w:tab w:val="left" w:pos="1663"/>
          <w:tab w:val="left" w:pos="1900"/>
          <w:tab w:val="left" w:pos="2160"/>
          <w:tab w:val="left" w:pos="2376"/>
          <w:tab w:val="left" w:pos="2613"/>
          <w:tab w:val="left" w:pos="2880"/>
          <w:tab w:val="left" w:pos="3088"/>
          <w:tab w:val="left" w:pos="3326"/>
          <w:tab w:val="left" w:pos="3600"/>
          <w:tab w:val="left" w:pos="3801"/>
          <w:tab w:val="left" w:pos="4039"/>
          <w:tab w:val="left" w:pos="4320"/>
        </w:tabs>
        <w:suppressAutoHyphens/>
        <w:rPr>
          <w:rFonts w:ascii="Calibri" w:hAnsi="Calibri"/>
          <w:sz w:val="20"/>
        </w:rPr>
      </w:pPr>
      <w:r w:rsidRPr="00E6237D">
        <w:rPr>
          <w:rFonts w:ascii="Calibri" w:hAnsi="Calibri"/>
          <w:sz w:val="20"/>
        </w:rPr>
        <w:t>The faculty of CSPN utilize multi-media while lecturing. Media may include but is not limited to DVD, CD-ROM, and PowerPoint. Instructors may invite guest speakers to lecture on topic-specific issues. Finally, instructors engage students in classroom participation through question and answer opportunities.</w:t>
      </w:r>
    </w:p>
    <w:p w:rsidR="008528C5" w:rsidRDefault="008528C5">
      <w:pPr>
        <w:widowControl/>
        <w:spacing w:after="160" w:line="259" w:lineRule="auto"/>
        <w:rPr>
          <w:rFonts w:ascii="Cambria" w:hAnsi="Cambria"/>
          <w:i/>
          <w:iCs/>
          <w:color w:val="365F91"/>
          <w:sz w:val="28"/>
          <w:szCs w:val="28"/>
        </w:rPr>
      </w:pPr>
      <w:bookmarkStart w:id="67" w:name="_Toc476141618"/>
      <w:r>
        <w:rPr>
          <w:rFonts w:ascii="Cambria" w:hAnsi="Cambria"/>
          <w:i/>
          <w:iCs/>
          <w:color w:val="365F91"/>
          <w:sz w:val="28"/>
          <w:szCs w:val="28"/>
        </w:rPr>
        <w:br w:type="page"/>
      </w:r>
    </w:p>
    <w:p w:rsidR="00D05FF2" w:rsidRDefault="00D05FF2" w:rsidP="008528C5">
      <w:pPr>
        <w:widowControl/>
        <w:spacing w:after="160" w:line="259" w:lineRule="auto"/>
        <w:rPr>
          <w:rFonts w:ascii="Cambria" w:hAnsi="Cambria"/>
          <w:i/>
          <w:iCs/>
          <w:color w:val="365F91"/>
          <w:sz w:val="28"/>
          <w:szCs w:val="28"/>
        </w:rPr>
      </w:pPr>
      <w:r>
        <w:rPr>
          <w:rFonts w:ascii="Cambria" w:hAnsi="Cambria"/>
          <w:i/>
          <w:iCs/>
          <w:color w:val="365F91"/>
          <w:sz w:val="28"/>
          <w:szCs w:val="28"/>
        </w:rPr>
        <w:lastRenderedPageBreak/>
        <w:t>Faculty</w:t>
      </w:r>
      <w:bookmarkEnd w:id="67"/>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1"/>
        <w:gridCol w:w="3498"/>
        <w:gridCol w:w="1320"/>
        <w:gridCol w:w="3133"/>
      </w:tblGrid>
      <w:tr w:rsidR="0037270B" w:rsidRPr="0037270B" w:rsidTr="0037270B">
        <w:trPr>
          <w:trHeight w:val="521"/>
          <w:jc w:val="center"/>
        </w:trPr>
        <w:tc>
          <w:tcPr>
            <w:tcW w:w="2911" w:type="dxa"/>
          </w:tcPr>
          <w:p w:rsidR="0037270B" w:rsidRPr="0037270B" w:rsidRDefault="0037270B" w:rsidP="0037270B">
            <w:pPr>
              <w:ind w:hanging="72"/>
              <w:rPr>
                <w:rFonts w:ascii="Calibri" w:hAnsi="Calibri"/>
                <w:b/>
                <w:sz w:val="20"/>
              </w:rPr>
            </w:pPr>
            <w:r w:rsidRPr="0037270B">
              <w:rPr>
                <w:rFonts w:ascii="Calibri" w:hAnsi="Calibri"/>
                <w:b/>
                <w:sz w:val="20"/>
              </w:rPr>
              <w:t>Faculty Name</w:t>
            </w:r>
          </w:p>
        </w:tc>
        <w:tc>
          <w:tcPr>
            <w:tcW w:w="3498" w:type="dxa"/>
          </w:tcPr>
          <w:p w:rsidR="0037270B" w:rsidRPr="0037270B" w:rsidRDefault="0037270B" w:rsidP="0037270B">
            <w:pPr>
              <w:rPr>
                <w:rFonts w:ascii="Calibri" w:hAnsi="Calibri"/>
                <w:b/>
                <w:sz w:val="20"/>
              </w:rPr>
            </w:pPr>
            <w:r w:rsidRPr="0037270B">
              <w:rPr>
                <w:rFonts w:ascii="Calibri" w:hAnsi="Calibri"/>
                <w:b/>
                <w:sz w:val="20"/>
              </w:rPr>
              <w:t>Education</w:t>
            </w:r>
          </w:p>
        </w:tc>
        <w:tc>
          <w:tcPr>
            <w:tcW w:w="1320" w:type="dxa"/>
          </w:tcPr>
          <w:p w:rsidR="0037270B" w:rsidRPr="0037270B" w:rsidRDefault="0037270B" w:rsidP="0037270B">
            <w:pPr>
              <w:rPr>
                <w:rFonts w:ascii="Calibri" w:hAnsi="Calibri"/>
                <w:b/>
                <w:sz w:val="20"/>
              </w:rPr>
            </w:pPr>
            <w:r w:rsidRPr="0037270B">
              <w:rPr>
                <w:rFonts w:ascii="Calibri" w:hAnsi="Calibri"/>
                <w:b/>
                <w:sz w:val="20"/>
              </w:rPr>
              <w:t>Work Status</w:t>
            </w:r>
          </w:p>
        </w:tc>
        <w:tc>
          <w:tcPr>
            <w:tcW w:w="3133" w:type="dxa"/>
          </w:tcPr>
          <w:p w:rsidR="0037270B" w:rsidRPr="0037270B" w:rsidRDefault="0037270B" w:rsidP="009A27AF">
            <w:pPr>
              <w:rPr>
                <w:rFonts w:ascii="Calibri" w:hAnsi="Calibri"/>
                <w:b/>
                <w:sz w:val="20"/>
              </w:rPr>
            </w:pPr>
            <w:r w:rsidRPr="0037270B">
              <w:rPr>
                <w:rFonts w:ascii="Calibri" w:hAnsi="Calibri"/>
                <w:b/>
                <w:sz w:val="20"/>
              </w:rPr>
              <w:t xml:space="preserve">Course/Clinical </w:t>
            </w:r>
            <w:r w:rsidR="009A27AF">
              <w:rPr>
                <w:rFonts w:ascii="Calibri" w:hAnsi="Calibri"/>
                <w:b/>
                <w:sz w:val="20"/>
              </w:rPr>
              <w:t>Level Delineation</w:t>
            </w:r>
          </w:p>
        </w:tc>
      </w:tr>
      <w:tr w:rsidR="001317C0" w:rsidRPr="0037270B" w:rsidTr="0037270B">
        <w:trPr>
          <w:trHeight w:val="864"/>
          <w:jc w:val="center"/>
        </w:trPr>
        <w:tc>
          <w:tcPr>
            <w:tcW w:w="2911" w:type="dxa"/>
          </w:tcPr>
          <w:p w:rsidR="001317C0" w:rsidRPr="0037270B" w:rsidRDefault="001317C0" w:rsidP="001317C0">
            <w:pPr>
              <w:rPr>
                <w:rFonts w:ascii="Calibri" w:hAnsi="Calibri"/>
                <w:sz w:val="20"/>
              </w:rPr>
            </w:pPr>
            <w:r w:rsidRPr="0037270B">
              <w:rPr>
                <w:rFonts w:ascii="Calibri" w:hAnsi="Calibri"/>
                <w:sz w:val="20"/>
              </w:rPr>
              <w:t xml:space="preserve">Michelle </w:t>
            </w:r>
            <w:proofErr w:type="spellStart"/>
            <w:r w:rsidRPr="0037270B">
              <w:rPr>
                <w:rFonts w:ascii="Calibri" w:hAnsi="Calibri"/>
                <w:sz w:val="20"/>
              </w:rPr>
              <w:t>Altshuler</w:t>
            </w:r>
            <w:proofErr w:type="spellEnd"/>
          </w:p>
          <w:p w:rsidR="001317C0" w:rsidRPr="0037270B" w:rsidRDefault="001317C0" w:rsidP="001317C0">
            <w:pPr>
              <w:rPr>
                <w:rFonts w:ascii="Calibri" w:hAnsi="Calibri"/>
                <w:sz w:val="20"/>
              </w:rPr>
            </w:pPr>
            <w:r w:rsidRPr="0037270B">
              <w:rPr>
                <w:rFonts w:ascii="Calibri" w:hAnsi="Calibri"/>
                <w:sz w:val="20"/>
              </w:rPr>
              <w:t>Class/Clinical Instructor</w:t>
            </w:r>
          </w:p>
        </w:tc>
        <w:tc>
          <w:tcPr>
            <w:tcW w:w="3498" w:type="dxa"/>
          </w:tcPr>
          <w:p w:rsidR="001317C0" w:rsidRDefault="001317C0" w:rsidP="001317C0">
            <w:pPr>
              <w:rPr>
                <w:rFonts w:ascii="Calibri" w:hAnsi="Calibri"/>
                <w:sz w:val="20"/>
              </w:rPr>
            </w:pPr>
            <w:r w:rsidRPr="0037270B">
              <w:rPr>
                <w:rFonts w:ascii="Calibri" w:hAnsi="Calibri"/>
                <w:sz w:val="20"/>
              </w:rPr>
              <w:t>MSN-Ed.</w:t>
            </w:r>
            <w:r>
              <w:rPr>
                <w:rFonts w:ascii="Calibri" w:hAnsi="Calibri"/>
                <w:sz w:val="20"/>
              </w:rPr>
              <w:t xml:space="preserve"> – Western </w:t>
            </w:r>
            <w:r w:rsidRPr="0037270B">
              <w:rPr>
                <w:rFonts w:ascii="Calibri" w:hAnsi="Calibri"/>
                <w:sz w:val="20"/>
              </w:rPr>
              <w:t>Governors University</w:t>
            </w:r>
          </w:p>
          <w:p w:rsidR="00D455A6" w:rsidRPr="0037270B" w:rsidRDefault="00D455A6" w:rsidP="001317C0">
            <w:pPr>
              <w:rPr>
                <w:rFonts w:ascii="Calibri" w:hAnsi="Calibri"/>
                <w:sz w:val="20"/>
              </w:rPr>
            </w:pPr>
            <w:r w:rsidRPr="0037270B">
              <w:rPr>
                <w:rFonts w:ascii="Calibri" w:hAnsi="Calibri"/>
                <w:sz w:val="20"/>
              </w:rPr>
              <w:t>BSN – Mt. Carmel College of Nursing</w:t>
            </w:r>
          </w:p>
          <w:p w:rsidR="001317C0" w:rsidRPr="0037270B" w:rsidRDefault="001317C0" w:rsidP="001317C0">
            <w:pPr>
              <w:rPr>
                <w:rFonts w:ascii="Calibri" w:hAnsi="Calibri"/>
                <w:sz w:val="20"/>
              </w:rPr>
            </w:pPr>
          </w:p>
        </w:tc>
        <w:tc>
          <w:tcPr>
            <w:tcW w:w="1320" w:type="dxa"/>
          </w:tcPr>
          <w:p w:rsidR="001317C0" w:rsidRPr="0037270B" w:rsidRDefault="001317C0" w:rsidP="001317C0">
            <w:pPr>
              <w:rPr>
                <w:rFonts w:ascii="Calibri" w:hAnsi="Calibri"/>
                <w:sz w:val="20"/>
              </w:rPr>
            </w:pPr>
            <w:r w:rsidRPr="0037270B">
              <w:rPr>
                <w:rFonts w:ascii="Calibri" w:hAnsi="Calibri"/>
                <w:sz w:val="20"/>
              </w:rPr>
              <w:t>Full-time</w:t>
            </w:r>
          </w:p>
        </w:tc>
        <w:tc>
          <w:tcPr>
            <w:tcW w:w="3133" w:type="dxa"/>
          </w:tcPr>
          <w:p w:rsidR="001317C0" w:rsidRPr="0037270B" w:rsidRDefault="001317C0" w:rsidP="001317C0">
            <w:pPr>
              <w:rPr>
                <w:rFonts w:ascii="Calibri" w:hAnsi="Calibri"/>
                <w:sz w:val="20"/>
              </w:rPr>
            </w:pPr>
            <w:r w:rsidRPr="0037270B">
              <w:rPr>
                <w:rFonts w:ascii="Calibri" w:hAnsi="Calibri"/>
                <w:sz w:val="20"/>
              </w:rPr>
              <w:t>Human Growth &amp; Development</w:t>
            </w:r>
          </w:p>
          <w:p w:rsidR="001317C0" w:rsidRPr="0037270B" w:rsidRDefault="001317C0" w:rsidP="001317C0">
            <w:pPr>
              <w:rPr>
                <w:rFonts w:ascii="Calibri" w:hAnsi="Calibri"/>
                <w:sz w:val="20"/>
              </w:rPr>
            </w:pPr>
            <w:r w:rsidRPr="0037270B">
              <w:rPr>
                <w:rFonts w:ascii="Calibri" w:hAnsi="Calibri"/>
                <w:sz w:val="20"/>
              </w:rPr>
              <w:t>Geriatric Nursing</w:t>
            </w:r>
          </w:p>
          <w:p w:rsidR="001317C0" w:rsidRPr="0037270B" w:rsidRDefault="001317C0" w:rsidP="001317C0">
            <w:pPr>
              <w:rPr>
                <w:rFonts w:ascii="Calibri" w:hAnsi="Calibri"/>
                <w:sz w:val="20"/>
              </w:rPr>
            </w:pPr>
            <w:r w:rsidRPr="0037270B">
              <w:rPr>
                <w:rFonts w:ascii="Calibri" w:hAnsi="Calibri"/>
                <w:sz w:val="20"/>
              </w:rPr>
              <w:t>Community Nursing</w:t>
            </w:r>
          </w:p>
          <w:p w:rsidR="001317C0" w:rsidRPr="0037270B" w:rsidRDefault="001317C0" w:rsidP="001317C0">
            <w:pPr>
              <w:rPr>
                <w:rFonts w:ascii="Calibri" w:hAnsi="Calibri"/>
                <w:sz w:val="20"/>
              </w:rPr>
            </w:pPr>
            <w:r w:rsidRPr="0037270B">
              <w:rPr>
                <w:rFonts w:ascii="Calibri" w:hAnsi="Calibri"/>
                <w:sz w:val="20"/>
              </w:rPr>
              <w:t>Nursing &amp; Healthcare Trends</w:t>
            </w:r>
          </w:p>
          <w:p w:rsidR="001317C0" w:rsidRPr="0037270B" w:rsidRDefault="001317C0" w:rsidP="001317C0">
            <w:pPr>
              <w:rPr>
                <w:rFonts w:ascii="Calibri" w:hAnsi="Calibri"/>
                <w:sz w:val="20"/>
              </w:rPr>
            </w:pPr>
            <w:r w:rsidRPr="0037270B">
              <w:rPr>
                <w:rFonts w:ascii="Calibri" w:hAnsi="Calibri"/>
                <w:sz w:val="20"/>
              </w:rPr>
              <w:t>Clinical Instructor Level</w:t>
            </w:r>
            <w:r w:rsidR="007D6028">
              <w:rPr>
                <w:rFonts w:ascii="Calibri" w:hAnsi="Calibri"/>
                <w:sz w:val="20"/>
              </w:rPr>
              <w:t>s</w:t>
            </w:r>
            <w:r w:rsidRPr="0037270B">
              <w:rPr>
                <w:rFonts w:ascii="Calibri" w:hAnsi="Calibri"/>
                <w:sz w:val="20"/>
              </w:rPr>
              <w:t xml:space="preserve"> III &amp; IV</w:t>
            </w:r>
          </w:p>
          <w:p w:rsidR="001317C0" w:rsidRPr="0037270B" w:rsidRDefault="001317C0" w:rsidP="001317C0">
            <w:pPr>
              <w:rPr>
                <w:rFonts w:ascii="Calibri" w:hAnsi="Calibri"/>
                <w:sz w:val="20"/>
              </w:rPr>
            </w:pPr>
            <w:r w:rsidRPr="0037270B">
              <w:rPr>
                <w:rFonts w:ascii="Calibri" w:hAnsi="Calibri"/>
                <w:sz w:val="20"/>
              </w:rPr>
              <w:t>Clinical Skills Lab</w:t>
            </w:r>
          </w:p>
          <w:p w:rsidR="001317C0" w:rsidRPr="0037270B" w:rsidRDefault="001317C0" w:rsidP="001317C0">
            <w:pPr>
              <w:rPr>
                <w:rFonts w:ascii="Calibri" w:hAnsi="Calibri"/>
                <w:sz w:val="16"/>
              </w:rPr>
            </w:pPr>
          </w:p>
        </w:tc>
      </w:tr>
      <w:tr w:rsidR="007D6028" w:rsidRPr="0037270B" w:rsidTr="0037270B">
        <w:trPr>
          <w:trHeight w:val="864"/>
          <w:jc w:val="center"/>
        </w:trPr>
        <w:tc>
          <w:tcPr>
            <w:tcW w:w="2911" w:type="dxa"/>
          </w:tcPr>
          <w:p w:rsidR="007D6028" w:rsidRDefault="007D6028" w:rsidP="001317C0">
            <w:pPr>
              <w:rPr>
                <w:rFonts w:ascii="Calibri" w:hAnsi="Calibri"/>
                <w:sz w:val="20"/>
              </w:rPr>
            </w:pPr>
            <w:r>
              <w:rPr>
                <w:rFonts w:ascii="Calibri" w:hAnsi="Calibri"/>
                <w:sz w:val="20"/>
              </w:rPr>
              <w:t>Christine DiCillo</w:t>
            </w:r>
          </w:p>
          <w:p w:rsidR="007D6028" w:rsidRPr="0037270B" w:rsidRDefault="007D6028" w:rsidP="001317C0">
            <w:pPr>
              <w:rPr>
                <w:rFonts w:ascii="Calibri" w:hAnsi="Calibri"/>
                <w:sz w:val="20"/>
              </w:rPr>
            </w:pPr>
            <w:r>
              <w:rPr>
                <w:rFonts w:ascii="Calibri" w:hAnsi="Calibri"/>
                <w:sz w:val="20"/>
              </w:rPr>
              <w:t>Class/Clinical Instructor</w:t>
            </w:r>
          </w:p>
        </w:tc>
        <w:tc>
          <w:tcPr>
            <w:tcW w:w="3498" w:type="dxa"/>
          </w:tcPr>
          <w:p w:rsidR="00D455A6" w:rsidRDefault="00D455A6" w:rsidP="001317C0">
            <w:pPr>
              <w:rPr>
                <w:rFonts w:ascii="Calibri" w:hAnsi="Calibri"/>
                <w:sz w:val="20"/>
              </w:rPr>
            </w:pPr>
            <w:r>
              <w:rPr>
                <w:rFonts w:ascii="Calibri" w:hAnsi="Calibri"/>
                <w:sz w:val="20"/>
              </w:rPr>
              <w:t>MSN-</w:t>
            </w:r>
            <w:proofErr w:type="spellStart"/>
            <w:r>
              <w:rPr>
                <w:rFonts w:ascii="Calibri" w:hAnsi="Calibri"/>
                <w:sz w:val="20"/>
              </w:rPr>
              <w:t>Urusline</w:t>
            </w:r>
            <w:proofErr w:type="spellEnd"/>
          </w:p>
          <w:p w:rsidR="007D6028" w:rsidRDefault="007D6028" w:rsidP="001317C0">
            <w:pPr>
              <w:rPr>
                <w:rFonts w:ascii="Calibri" w:hAnsi="Calibri"/>
                <w:sz w:val="20"/>
              </w:rPr>
            </w:pPr>
            <w:r>
              <w:rPr>
                <w:rFonts w:ascii="Calibri" w:hAnsi="Calibri"/>
                <w:sz w:val="20"/>
              </w:rPr>
              <w:t>BSN – Cleveland State University</w:t>
            </w:r>
          </w:p>
          <w:p w:rsidR="00D455A6" w:rsidRDefault="00D455A6" w:rsidP="00D455A6">
            <w:pPr>
              <w:rPr>
                <w:rFonts w:ascii="Calibri" w:hAnsi="Calibri"/>
                <w:sz w:val="20"/>
              </w:rPr>
            </w:pPr>
            <w:r>
              <w:rPr>
                <w:rFonts w:ascii="Calibri" w:hAnsi="Calibri"/>
                <w:sz w:val="20"/>
              </w:rPr>
              <w:t>ADRN – Lakeland Community College</w:t>
            </w:r>
          </w:p>
          <w:p w:rsidR="00D455A6" w:rsidRPr="0037270B" w:rsidRDefault="00D455A6" w:rsidP="001317C0">
            <w:pPr>
              <w:rPr>
                <w:rFonts w:ascii="Calibri" w:hAnsi="Calibri"/>
                <w:sz w:val="20"/>
              </w:rPr>
            </w:pPr>
          </w:p>
        </w:tc>
        <w:tc>
          <w:tcPr>
            <w:tcW w:w="1320" w:type="dxa"/>
          </w:tcPr>
          <w:p w:rsidR="007D6028" w:rsidRPr="0037270B" w:rsidRDefault="007D6028" w:rsidP="001317C0">
            <w:pPr>
              <w:rPr>
                <w:rFonts w:ascii="Calibri" w:hAnsi="Calibri"/>
                <w:sz w:val="20"/>
              </w:rPr>
            </w:pPr>
            <w:r>
              <w:rPr>
                <w:rFonts w:ascii="Calibri" w:hAnsi="Calibri"/>
                <w:sz w:val="20"/>
              </w:rPr>
              <w:t>Full-time</w:t>
            </w:r>
          </w:p>
        </w:tc>
        <w:tc>
          <w:tcPr>
            <w:tcW w:w="3133" w:type="dxa"/>
          </w:tcPr>
          <w:p w:rsidR="007D6028" w:rsidRDefault="007D6028" w:rsidP="001317C0">
            <w:pPr>
              <w:rPr>
                <w:rFonts w:ascii="Calibri" w:hAnsi="Calibri"/>
                <w:sz w:val="20"/>
              </w:rPr>
            </w:pPr>
            <w:r>
              <w:rPr>
                <w:rFonts w:ascii="Calibri" w:hAnsi="Calibri"/>
                <w:sz w:val="20"/>
              </w:rPr>
              <w:t>Medical Surgical Nursing I</w:t>
            </w:r>
          </w:p>
          <w:p w:rsidR="007D6028" w:rsidRDefault="007D6028" w:rsidP="001317C0">
            <w:pPr>
              <w:rPr>
                <w:rFonts w:ascii="Calibri" w:hAnsi="Calibri"/>
                <w:sz w:val="20"/>
              </w:rPr>
            </w:pPr>
            <w:r>
              <w:rPr>
                <w:rFonts w:ascii="Calibri" w:hAnsi="Calibri"/>
                <w:sz w:val="20"/>
              </w:rPr>
              <w:t>Medical Surgical Nursing II</w:t>
            </w:r>
          </w:p>
          <w:p w:rsidR="007D6028" w:rsidRDefault="007D6028" w:rsidP="001317C0">
            <w:pPr>
              <w:rPr>
                <w:rFonts w:ascii="Calibri" w:hAnsi="Calibri"/>
                <w:sz w:val="20"/>
              </w:rPr>
            </w:pPr>
            <w:r>
              <w:rPr>
                <w:rFonts w:ascii="Calibri" w:hAnsi="Calibri"/>
                <w:sz w:val="20"/>
              </w:rPr>
              <w:t>Psychology of Nursing</w:t>
            </w:r>
          </w:p>
          <w:p w:rsidR="007D6028" w:rsidRDefault="007D6028" w:rsidP="001317C0">
            <w:pPr>
              <w:rPr>
                <w:rFonts w:ascii="Calibri" w:hAnsi="Calibri"/>
                <w:sz w:val="20"/>
              </w:rPr>
            </w:pPr>
            <w:r>
              <w:rPr>
                <w:rFonts w:ascii="Calibri" w:hAnsi="Calibri"/>
                <w:sz w:val="20"/>
              </w:rPr>
              <w:t>Clinical Instructor Levels I, II &amp; III</w:t>
            </w:r>
          </w:p>
          <w:p w:rsidR="007D6028" w:rsidRPr="0037270B" w:rsidRDefault="007D6028" w:rsidP="001317C0">
            <w:pPr>
              <w:rPr>
                <w:rFonts w:ascii="Calibri" w:hAnsi="Calibri"/>
                <w:sz w:val="20"/>
              </w:rPr>
            </w:pPr>
          </w:p>
        </w:tc>
      </w:tr>
      <w:tr w:rsidR="001317C0" w:rsidRPr="0037270B" w:rsidTr="0037270B">
        <w:trPr>
          <w:trHeight w:val="864"/>
          <w:jc w:val="center"/>
        </w:trPr>
        <w:tc>
          <w:tcPr>
            <w:tcW w:w="2911" w:type="dxa"/>
          </w:tcPr>
          <w:p w:rsidR="001317C0" w:rsidRDefault="001317C0" w:rsidP="001317C0">
            <w:pPr>
              <w:rPr>
                <w:rFonts w:ascii="Calibri" w:hAnsi="Calibri"/>
                <w:sz w:val="20"/>
              </w:rPr>
            </w:pPr>
            <w:r>
              <w:rPr>
                <w:rFonts w:ascii="Calibri" w:hAnsi="Calibri"/>
                <w:sz w:val="20"/>
              </w:rPr>
              <w:t>Melissa Morgan</w:t>
            </w:r>
          </w:p>
          <w:p w:rsidR="001317C0" w:rsidRPr="0037270B" w:rsidRDefault="001317C0" w:rsidP="001317C0">
            <w:pPr>
              <w:rPr>
                <w:rFonts w:ascii="Calibri" w:hAnsi="Calibri"/>
                <w:sz w:val="20"/>
              </w:rPr>
            </w:pPr>
            <w:r>
              <w:rPr>
                <w:rFonts w:ascii="Calibri" w:hAnsi="Calibri"/>
                <w:sz w:val="20"/>
              </w:rPr>
              <w:t xml:space="preserve">Class/Clinical Instructor </w:t>
            </w:r>
          </w:p>
        </w:tc>
        <w:tc>
          <w:tcPr>
            <w:tcW w:w="3498" w:type="dxa"/>
          </w:tcPr>
          <w:p w:rsidR="001317C0" w:rsidRDefault="001317C0" w:rsidP="001317C0">
            <w:pPr>
              <w:rPr>
                <w:rFonts w:ascii="Calibri" w:hAnsi="Calibri"/>
                <w:sz w:val="20"/>
              </w:rPr>
            </w:pPr>
            <w:r>
              <w:rPr>
                <w:rFonts w:ascii="Calibri" w:hAnsi="Calibri"/>
                <w:sz w:val="20"/>
              </w:rPr>
              <w:t>BSN – The University of Akron</w:t>
            </w:r>
          </w:p>
          <w:p w:rsidR="001317C0" w:rsidRPr="0037270B" w:rsidRDefault="001317C0" w:rsidP="001317C0">
            <w:pPr>
              <w:rPr>
                <w:rFonts w:ascii="Calibri" w:hAnsi="Calibri"/>
                <w:sz w:val="20"/>
              </w:rPr>
            </w:pPr>
            <w:r>
              <w:rPr>
                <w:rFonts w:ascii="Calibri" w:hAnsi="Calibri"/>
                <w:sz w:val="20"/>
              </w:rPr>
              <w:t xml:space="preserve">AA – Lorain County Community College </w:t>
            </w:r>
          </w:p>
        </w:tc>
        <w:tc>
          <w:tcPr>
            <w:tcW w:w="1320" w:type="dxa"/>
          </w:tcPr>
          <w:p w:rsidR="001317C0" w:rsidRPr="0037270B" w:rsidRDefault="003E74A8" w:rsidP="001317C0">
            <w:pPr>
              <w:rPr>
                <w:rFonts w:ascii="Calibri" w:hAnsi="Calibri"/>
                <w:sz w:val="20"/>
              </w:rPr>
            </w:pPr>
            <w:r>
              <w:rPr>
                <w:rFonts w:ascii="Calibri" w:hAnsi="Calibri"/>
                <w:sz w:val="20"/>
              </w:rPr>
              <w:t xml:space="preserve">Full-time </w:t>
            </w:r>
          </w:p>
        </w:tc>
        <w:tc>
          <w:tcPr>
            <w:tcW w:w="3133" w:type="dxa"/>
          </w:tcPr>
          <w:p w:rsidR="001317C0" w:rsidRDefault="001317C0" w:rsidP="001317C0">
            <w:pPr>
              <w:rPr>
                <w:rFonts w:ascii="Calibri" w:hAnsi="Calibri"/>
                <w:sz w:val="20"/>
              </w:rPr>
            </w:pPr>
            <w:r>
              <w:rPr>
                <w:rFonts w:ascii="Calibri" w:hAnsi="Calibri"/>
                <w:sz w:val="20"/>
              </w:rPr>
              <w:t>Clinical Instructor Level</w:t>
            </w:r>
            <w:r w:rsidR="007D6028">
              <w:rPr>
                <w:rFonts w:ascii="Calibri" w:hAnsi="Calibri"/>
                <w:sz w:val="20"/>
              </w:rPr>
              <w:t>s</w:t>
            </w:r>
            <w:r>
              <w:rPr>
                <w:rFonts w:ascii="Calibri" w:hAnsi="Calibri"/>
                <w:sz w:val="20"/>
              </w:rPr>
              <w:t xml:space="preserve"> I-IV  </w:t>
            </w:r>
          </w:p>
          <w:p w:rsidR="003E74A8" w:rsidRDefault="003E74A8" w:rsidP="001317C0">
            <w:pPr>
              <w:rPr>
                <w:rFonts w:ascii="Calibri" w:hAnsi="Calibri"/>
                <w:sz w:val="20"/>
              </w:rPr>
            </w:pPr>
            <w:r>
              <w:rPr>
                <w:rFonts w:ascii="Calibri" w:hAnsi="Calibri"/>
                <w:sz w:val="20"/>
              </w:rPr>
              <w:t xml:space="preserve">Math for Nursing </w:t>
            </w:r>
          </w:p>
          <w:p w:rsidR="001317C0" w:rsidRPr="0037270B" w:rsidRDefault="001317C0" w:rsidP="001317C0">
            <w:pPr>
              <w:rPr>
                <w:rFonts w:ascii="Calibri" w:hAnsi="Calibri"/>
                <w:sz w:val="20"/>
              </w:rPr>
            </w:pPr>
          </w:p>
        </w:tc>
      </w:tr>
      <w:tr w:rsidR="001317C0" w:rsidRPr="0037270B" w:rsidTr="0037270B">
        <w:trPr>
          <w:trHeight w:val="864"/>
          <w:jc w:val="center"/>
        </w:trPr>
        <w:tc>
          <w:tcPr>
            <w:tcW w:w="2911" w:type="dxa"/>
          </w:tcPr>
          <w:p w:rsidR="001317C0" w:rsidRPr="0037270B" w:rsidRDefault="001317C0" w:rsidP="001317C0">
            <w:pPr>
              <w:rPr>
                <w:rFonts w:ascii="Calibri" w:hAnsi="Calibri"/>
                <w:sz w:val="20"/>
              </w:rPr>
            </w:pPr>
            <w:r w:rsidRPr="0037270B">
              <w:rPr>
                <w:rFonts w:ascii="Calibri" w:hAnsi="Calibri"/>
                <w:sz w:val="20"/>
              </w:rPr>
              <w:t xml:space="preserve">Julie </w:t>
            </w:r>
            <w:proofErr w:type="spellStart"/>
            <w:r w:rsidRPr="0037270B">
              <w:rPr>
                <w:rFonts w:ascii="Calibri" w:hAnsi="Calibri"/>
                <w:sz w:val="20"/>
              </w:rPr>
              <w:t>Paonessa</w:t>
            </w:r>
            <w:proofErr w:type="spellEnd"/>
          </w:p>
          <w:p w:rsidR="001317C0" w:rsidRPr="0037270B" w:rsidRDefault="001317C0" w:rsidP="001317C0">
            <w:pPr>
              <w:rPr>
                <w:rFonts w:ascii="Calibri" w:hAnsi="Calibri"/>
                <w:sz w:val="20"/>
              </w:rPr>
            </w:pPr>
            <w:r w:rsidRPr="0037270B">
              <w:rPr>
                <w:rFonts w:ascii="Calibri" w:hAnsi="Calibri"/>
                <w:sz w:val="20"/>
              </w:rPr>
              <w:t>Class/Clinical Instructor</w:t>
            </w:r>
          </w:p>
        </w:tc>
        <w:tc>
          <w:tcPr>
            <w:tcW w:w="3498" w:type="dxa"/>
          </w:tcPr>
          <w:p w:rsidR="001317C0" w:rsidRPr="0037270B" w:rsidRDefault="001317C0" w:rsidP="001317C0">
            <w:pPr>
              <w:rPr>
                <w:rFonts w:ascii="Calibri" w:hAnsi="Calibri"/>
                <w:sz w:val="20"/>
              </w:rPr>
            </w:pPr>
            <w:r w:rsidRPr="0037270B">
              <w:rPr>
                <w:rFonts w:ascii="Calibri" w:hAnsi="Calibri"/>
                <w:sz w:val="20"/>
              </w:rPr>
              <w:t>Diploma - Fairview Hospital School of Nursing</w:t>
            </w:r>
          </w:p>
        </w:tc>
        <w:tc>
          <w:tcPr>
            <w:tcW w:w="1320" w:type="dxa"/>
          </w:tcPr>
          <w:p w:rsidR="001317C0" w:rsidRPr="0037270B" w:rsidRDefault="001317C0" w:rsidP="001317C0">
            <w:pPr>
              <w:rPr>
                <w:rFonts w:ascii="Calibri" w:hAnsi="Calibri"/>
                <w:sz w:val="20"/>
              </w:rPr>
            </w:pPr>
            <w:r w:rsidRPr="0037270B">
              <w:rPr>
                <w:rFonts w:ascii="Calibri" w:hAnsi="Calibri"/>
                <w:sz w:val="20"/>
              </w:rPr>
              <w:t>Part-time</w:t>
            </w:r>
          </w:p>
          <w:p w:rsidR="001317C0" w:rsidRPr="0037270B" w:rsidRDefault="001317C0" w:rsidP="001317C0">
            <w:pPr>
              <w:rPr>
                <w:rFonts w:ascii="Calibri" w:hAnsi="Calibri"/>
                <w:i/>
                <w:sz w:val="20"/>
              </w:rPr>
            </w:pPr>
            <w:r w:rsidRPr="0037270B">
              <w:rPr>
                <w:rFonts w:ascii="Calibri" w:hAnsi="Calibri"/>
                <w:i/>
                <w:sz w:val="20"/>
              </w:rPr>
              <w:t>Teaching</w:t>
            </w:r>
          </w:p>
          <w:p w:rsidR="001317C0" w:rsidRPr="0037270B" w:rsidRDefault="001317C0" w:rsidP="001317C0">
            <w:pPr>
              <w:rPr>
                <w:rFonts w:ascii="Calibri" w:hAnsi="Calibri"/>
                <w:sz w:val="20"/>
              </w:rPr>
            </w:pPr>
            <w:r w:rsidRPr="0037270B">
              <w:rPr>
                <w:rFonts w:ascii="Calibri" w:hAnsi="Calibri"/>
                <w:i/>
                <w:sz w:val="20"/>
              </w:rPr>
              <w:t>Assistant</w:t>
            </w:r>
          </w:p>
        </w:tc>
        <w:tc>
          <w:tcPr>
            <w:tcW w:w="3133" w:type="dxa"/>
          </w:tcPr>
          <w:p w:rsidR="001317C0" w:rsidRPr="0037270B" w:rsidRDefault="001317C0" w:rsidP="001317C0">
            <w:pPr>
              <w:rPr>
                <w:rFonts w:ascii="Calibri" w:hAnsi="Calibri"/>
                <w:sz w:val="20"/>
              </w:rPr>
            </w:pPr>
            <w:r w:rsidRPr="0037270B">
              <w:rPr>
                <w:rFonts w:ascii="Calibri" w:hAnsi="Calibri"/>
                <w:sz w:val="20"/>
              </w:rPr>
              <w:t xml:space="preserve">Nutrition </w:t>
            </w:r>
          </w:p>
          <w:p w:rsidR="001317C0" w:rsidRPr="0037270B" w:rsidRDefault="001317C0" w:rsidP="001317C0">
            <w:pPr>
              <w:rPr>
                <w:rFonts w:ascii="Calibri" w:hAnsi="Calibri"/>
                <w:sz w:val="20"/>
              </w:rPr>
            </w:pPr>
            <w:r w:rsidRPr="0037270B">
              <w:rPr>
                <w:rFonts w:ascii="Calibri" w:hAnsi="Calibri"/>
                <w:sz w:val="20"/>
              </w:rPr>
              <w:t>Obstetrics</w:t>
            </w:r>
          </w:p>
          <w:p w:rsidR="001317C0" w:rsidRPr="0037270B" w:rsidRDefault="001317C0" w:rsidP="001317C0">
            <w:pPr>
              <w:rPr>
                <w:rFonts w:ascii="Calibri" w:hAnsi="Calibri"/>
                <w:sz w:val="20"/>
              </w:rPr>
            </w:pPr>
            <w:r w:rsidRPr="0037270B">
              <w:rPr>
                <w:rFonts w:ascii="Calibri" w:hAnsi="Calibri"/>
                <w:sz w:val="20"/>
              </w:rPr>
              <w:t>Nursing &amp; Healthcare Trends</w:t>
            </w:r>
          </w:p>
          <w:p w:rsidR="001317C0" w:rsidRPr="0037270B" w:rsidRDefault="001317C0" w:rsidP="001317C0">
            <w:pPr>
              <w:rPr>
                <w:rFonts w:ascii="Calibri" w:hAnsi="Calibri"/>
                <w:sz w:val="20"/>
              </w:rPr>
            </w:pPr>
            <w:r w:rsidRPr="0037270B">
              <w:rPr>
                <w:rFonts w:ascii="Calibri" w:hAnsi="Calibri"/>
                <w:sz w:val="20"/>
              </w:rPr>
              <w:t>Clinical Instructor Levels I, III, &amp; IV</w:t>
            </w:r>
          </w:p>
          <w:p w:rsidR="001317C0" w:rsidRPr="0037270B" w:rsidRDefault="001317C0" w:rsidP="001317C0">
            <w:pPr>
              <w:rPr>
                <w:rFonts w:ascii="Calibri" w:hAnsi="Calibri"/>
                <w:sz w:val="16"/>
              </w:rPr>
            </w:pPr>
          </w:p>
        </w:tc>
      </w:tr>
      <w:tr w:rsidR="001317C0" w:rsidRPr="0037270B" w:rsidTr="0037270B">
        <w:trPr>
          <w:trHeight w:val="647"/>
          <w:jc w:val="center"/>
        </w:trPr>
        <w:tc>
          <w:tcPr>
            <w:tcW w:w="2911" w:type="dxa"/>
          </w:tcPr>
          <w:p w:rsidR="001317C0" w:rsidRPr="0037270B" w:rsidRDefault="001317C0" w:rsidP="001317C0">
            <w:pPr>
              <w:rPr>
                <w:rFonts w:ascii="Calibri" w:hAnsi="Calibri"/>
                <w:b/>
                <w:sz w:val="20"/>
              </w:rPr>
            </w:pPr>
            <w:r w:rsidRPr="0037270B">
              <w:rPr>
                <w:rFonts w:ascii="Calibri" w:hAnsi="Calibri"/>
                <w:b/>
                <w:sz w:val="20"/>
              </w:rPr>
              <w:t xml:space="preserve">Alberta </w:t>
            </w:r>
            <w:proofErr w:type="spellStart"/>
            <w:r w:rsidRPr="0037270B">
              <w:rPr>
                <w:rFonts w:ascii="Calibri" w:hAnsi="Calibri"/>
                <w:b/>
                <w:sz w:val="20"/>
              </w:rPr>
              <w:t>Plocica</w:t>
            </w:r>
            <w:proofErr w:type="spellEnd"/>
          </w:p>
          <w:p w:rsidR="001317C0" w:rsidRPr="0037270B" w:rsidRDefault="001317C0" w:rsidP="001317C0">
            <w:pPr>
              <w:rPr>
                <w:rFonts w:ascii="Calibri" w:hAnsi="Calibri"/>
                <w:b/>
                <w:sz w:val="20"/>
              </w:rPr>
            </w:pPr>
            <w:r w:rsidRPr="0037270B">
              <w:rPr>
                <w:rFonts w:ascii="Calibri" w:hAnsi="Calibri"/>
                <w:b/>
                <w:sz w:val="20"/>
              </w:rPr>
              <w:t>Executive Director</w:t>
            </w:r>
          </w:p>
        </w:tc>
        <w:tc>
          <w:tcPr>
            <w:tcW w:w="3498" w:type="dxa"/>
          </w:tcPr>
          <w:p w:rsidR="001317C0" w:rsidRPr="0037270B" w:rsidRDefault="001317C0" w:rsidP="001317C0">
            <w:pPr>
              <w:rPr>
                <w:rFonts w:ascii="Calibri" w:hAnsi="Calibri"/>
                <w:b/>
                <w:sz w:val="20"/>
              </w:rPr>
            </w:pPr>
            <w:r w:rsidRPr="0037270B">
              <w:rPr>
                <w:rFonts w:ascii="Calibri" w:hAnsi="Calibri"/>
                <w:b/>
                <w:sz w:val="20"/>
              </w:rPr>
              <w:t>MSN -Medical College of Ohio</w:t>
            </w:r>
          </w:p>
          <w:p w:rsidR="001317C0" w:rsidRPr="0037270B" w:rsidRDefault="001317C0" w:rsidP="001317C0">
            <w:pPr>
              <w:rPr>
                <w:rFonts w:ascii="Calibri" w:hAnsi="Calibri"/>
                <w:b/>
                <w:sz w:val="20"/>
              </w:rPr>
            </w:pPr>
            <w:r w:rsidRPr="0037270B">
              <w:rPr>
                <w:rFonts w:ascii="Calibri" w:hAnsi="Calibri"/>
                <w:b/>
                <w:sz w:val="20"/>
              </w:rPr>
              <w:t>BSN-St. John College/Ursuline</w:t>
            </w:r>
          </w:p>
        </w:tc>
        <w:tc>
          <w:tcPr>
            <w:tcW w:w="1320" w:type="dxa"/>
          </w:tcPr>
          <w:p w:rsidR="001317C0" w:rsidRPr="0037270B" w:rsidRDefault="001317C0" w:rsidP="001317C0">
            <w:pPr>
              <w:rPr>
                <w:rFonts w:ascii="Calibri" w:hAnsi="Calibri"/>
                <w:b/>
                <w:sz w:val="20"/>
              </w:rPr>
            </w:pPr>
            <w:r w:rsidRPr="0037270B">
              <w:rPr>
                <w:rFonts w:ascii="Calibri" w:hAnsi="Calibri"/>
                <w:b/>
                <w:sz w:val="20"/>
              </w:rPr>
              <w:t>Full-time</w:t>
            </w:r>
          </w:p>
        </w:tc>
        <w:tc>
          <w:tcPr>
            <w:tcW w:w="3133" w:type="dxa"/>
          </w:tcPr>
          <w:p w:rsidR="001317C0" w:rsidRPr="0037270B" w:rsidRDefault="001317C0" w:rsidP="001317C0">
            <w:pPr>
              <w:rPr>
                <w:rFonts w:ascii="Calibri" w:hAnsi="Calibri"/>
                <w:b/>
                <w:sz w:val="20"/>
              </w:rPr>
            </w:pPr>
            <w:r w:rsidRPr="0037270B">
              <w:rPr>
                <w:rFonts w:ascii="Calibri" w:hAnsi="Calibri"/>
                <w:b/>
                <w:sz w:val="20"/>
              </w:rPr>
              <w:t>Substitute for all areas when needed</w:t>
            </w:r>
          </w:p>
          <w:p w:rsidR="001317C0" w:rsidRPr="0037270B" w:rsidRDefault="001317C0" w:rsidP="001317C0">
            <w:pPr>
              <w:rPr>
                <w:rFonts w:ascii="Calibri" w:hAnsi="Calibri"/>
                <w:b/>
                <w:sz w:val="16"/>
              </w:rPr>
            </w:pPr>
          </w:p>
        </w:tc>
      </w:tr>
      <w:tr w:rsidR="001317C0" w:rsidRPr="0037270B" w:rsidTr="0037270B">
        <w:trPr>
          <w:trHeight w:val="674"/>
          <w:jc w:val="center"/>
        </w:trPr>
        <w:tc>
          <w:tcPr>
            <w:tcW w:w="2911" w:type="dxa"/>
          </w:tcPr>
          <w:p w:rsidR="001317C0" w:rsidRDefault="001317C0" w:rsidP="001317C0">
            <w:pPr>
              <w:rPr>
                <w:rFonts w:ascii="Calibri" w:hAnsi="Calibri"/>
                <w:sz w:val="20"/>
              </w:rPr>
            </w:pPr>
            <w:r>
              <w:rPr>
                <w:rFonts w:ascii="Calibri" w:hAnsi="Calibri"/>
                <w:sz w:val="20"/>
              </w:rPr>
              <w:t>Brenda Rowland</w:t>
            </w:r>
          </w:p>
          <w:p w:rsidR="001317C0" w:rsidRPr="0037270B" w:rsidRDefault="001317C0" w:rsidP="001317C0">
            <w:pPr>
              <w:rPr>
                <w:rFonts w:ascii="Calibri" w:hAnsi="Calibri"/>
                <w:sz w:val="20"/>
              </w:rPr>
            </w:pPr>
            <w:r>
              <w:rPr>
                <w:rFonts w:ascii="Calibri" w:hAnsi="Calibri"/>
                <w:sz w:val="20"/>
              </w:rPr>
              <w:t xml:space="preserve">Clinical Instructor </w:t>
            </w:r>
          </w:p>
        </w:tc>
        <w:tc>
          <w:tcPr>
            <w:tcW w:w="3498" w:type="dxa"/>
          </w:tcPr>
          <w:p w:rsidR="001317C0" w:rsidRPr="0037270B" w:rsidRDefault="001317C0" w:rsidP="001317C0">
            <w:pPr>
              <w:rPr>
                <w:rFonts w:ascii="Calibri" w:hAnsi="Calibri"/>
                <w:sz w:val="20"/>
              </w:rPr>
            </w:pPr>
            <w:r>
              <w:rPr>
                <w:rFonts w:ascii="Calibri" w:hAnsi="Calibri"/>
                <w:sz w:val="20"/>
              </w:rPr>
              <w:t xml:space="preserve">BSN – The University of Akron </w:t>
            </w:r>
          </w:p>
        </w:tc>
        <w:tc>
          <w:tcPr>
            <w:tcW w:w="1320" w:type="dxa"/>
          </w:tcPr>
          <w:p w:rsidR="001317C0" w:rsidRPr="0037270B" w:rsidRDefault="001317C0" w:rsidP="001317C0">
            <w:pPr>
              <w:rPr>
                <w:rFonts w:ascii="Calibri" w:hAnsi="Calibri"/>
                <w:sz w:val="20"/>
              </w:rPr>
            </w:pPr>
            <w:r>
              <w:rPr>
                <w:rFonts w:ascii="Calibri" w:hAnsi="Calibri"/>
                <w:sz w:val="20"/>
              </w:rPr>
              <w:t>Part-time</w:t>
            </w:r>
          </w:p>
        </w:tc>
        <w:tc>
          <w:tcPr>
            <w:tcW w:w="3133" w:type="dxa"/>
          </w:tcPr>
          <w:p w:rsidR="001317C0" w:rsidRPr="0037270B" w:rsidRDefault="001317C0" w:rsidP="001317C0">
            <w:pPr>
              <w:rPr>
                <w:rFonts w:ascii="Calibri" w:hAnsi="Calibri"/>
                <w:sz w:val="20"/>
              </w:rPr>
            </w:pPr>
            <w:r>
              <w:rPr>
                <w:rFonts w:ascii="Calibri" w:hAnsi="Calibri"/>
                <w:sz w:val="20"/>
              </w:rPr>
              <w:t>Clinical Instructor Levels I-IV</w:t>
            </w:r>
          </w:p>
        </w:tc>
      </w:tr>
      <w:tr w:rsidR="001317C0" w:rsidRPr="0037270B" w:rsidTr="0037270B">
        <w:trPr>
          <w:trHeight w:val="864"/>
          <w:jc w:val="center"/>
        </w:trPr>
        <w:tc>
          <w:tcPr>
            <w:tcW w:w="2911" w:type="dxa"/>
          </w:tcPr>
          <w:p w:rsidR="001317C0" w:rsidRPr="0037270B" w:rsidRDefault="001317C0" w:rsidP="001317C0">
            <w:pPr>
              <w:rPr>
                <w:rFonts w:ascii="Calibri" w:hAnsi="Calibri"/>
                <w:sz w:val="20"/>
              </w:rPr>
            </w:pPr>
            <w:r w:rsidRPr="0037270B">
              <w:rPr>
                <w:rFonts w:ascii="Calibri" w:hAnsi="Calibri"/>
                <w:sz w:val="20"/>
              </w:rPr>
              <w:t>Lorene Silla</w:t>
            </w:r>
          </w:p>
          <w:p w:rsidR="001317C0" w:rsidRPr="0037270B" w:rsidRDefault="001317C0" w:rsidP="001317C0">
            <w:pPr>
              <w:rPr>
                <w:rFonts w:ascii="Calibri" w:hAnsi="Calibri"/>
                <w:sz w:val="20"/>
              </w:rPr>
            </w:pPr>
            <w:r w:rsidRPr="0037270B">
              <w:rPr>
                <w:rFonts w:ascii="Calibri" w:hAnsi="Calibri"/>
                <w:sz w:val="20"/>
              </w:rPr>
              <w:t>Class/Lab Instructor</w:t>
            </w:r>
          </w:p>
        </w:tc>
        <w:tc>
          <w:tcPr>
            <w:tcW w:w="3498" w:type="dxa"/>
          </w:tcPr>
          <w:p w:rsidR="001317C0" w:rsidRPr="0037270B" w:rsidRDefault="001317C0" w:rsidP="001317C0">
            <w:pPr>
              <w:rPr>
                <w:rFonts w:ascii="Calibri" w:hAnsi="Calibri"/>
                <w:sz w:val="20"/>
              </w:rPr>
            </w:pPr>
            <w:r w:rsidRPr="0037270B">
              <w:rPr>
                <w:rFonts w:ascii="Calibri" w:hAnsi="Calibri"/>
                <w:sz w:val="20"/>
              </w:rPr>
              <w:t>BSN-Capital University</w:t>
            </w:r>
          </w:p>
        </w:tc>
        <w:tc>
          <w:tcPr>
            <w:tcW w:w="1320" w:type="dxa"/>
          </w:tcPr>
          <w:p w:rsidR="001317C0" w:rsidRPr="0037270B" w:rsidRDefault="001317C0" w:rsidP="001317C0">
            <w:pPr>
              <w:rPr>
                <w:rFonts w:ascii="Calibri" w:hAnsi="Calibri"/>
                <w:sz w:val="20"/>
              </w:rPr>
            </w:pPr>
            <w:r w:rsidRPr="0037270B">
              <w:rPr>
                <w:rFonts w:ascii="Calibri" w:hAnsi="Calibri"/>
                <w:sz w:val="20"/>
              </w:rPr>
              <w:t>Full-time</w:t>
            </w:r>
          </w:p>
        </w:tc>
        <w:tc>
          <w:tcPr>
            <w:tcW w:w="3133" w:type="dxa"/>
          </w:tcPr>
          <w:p w:rsidR="001317C0" w:rsidRPr="0037270B" w:rsidRDefault="001317C0" w:rsidP="001317C0">
            <w:pPr>
              <w:rPr>
                <w:rFonts w:ascii="Calibri" w:hAnsi="Calibri"/>
                <w:sz w:val="20"/>
              </w:rPr>
            </w:pPr>
            <w:r w:rsidRPr="0037270B">
              <w:rPr>
                <w:rFonts w:ascii="Calibri" w:hAnsi="Calibri"/>
                <w:sz w:val="20"/>
              </w:rPr>
              <w:t>Introduction to Patient Care</w:t>
            </w:r>
          </w:p>
          <w:p w:rsidR="001317C0" w:rsidRPr="0037270B" w:rsidRDefault="001317C0" w:rsidP="001317C0">
            <w:pPr>
              <w:rPr>
                <w:rFonts w:ascii="Calibri" w:hAnsi="Calibri"/>
                <w:sz w:val="20"/>
              </w:rPr>
            </w:pPr>
            <w:r w:rsidRPr="0037270B">
              <w:rPr>
                <w:rFonts w:ascii="Calibri" w:hAnsi="Calibri"/>
                <w:sz w:val="20"/>
              </w:rPr>
              <w:t>Nursing Care Procedures</w:t>
            </w:r>
          </w:p>
          <w:p w:rsidR="001317C0" w:rsidRPr="0037270B" w:rsidRDefault="001317C0" w:rsidP="001317C0">
            <w:pPr>
              <w:rPr>
                <w:rFonts w:ascii="Calibri" w:hAnsi="Calibri"/>
                <w:sz w:val="20"/>
              </w:rPr>
            </w:pPr>
            <w:r w:rsidRPr="0037270B">
              <w:rPr>
                <w:rFonts w:ascii="Calibri" w:hAnsi="Calibri"/>
                <w:sz w:val="20"/>
              </w:rPr>
              <w:t>Advanced Nursing Procedures</w:t>
            </w:r>
          </w:p>
          <w:p w:rsidR="001317C0" w:rsidRPr="0037270B" w:rsidRDefault="001317C0" w:rsidP="001317C0">
            <w:pPr>
              <w:rPr>
                <w:rFonts w:ascii="Calibri" w:hAnsi="Calibri"/>
                <w:sz w:val="20"/>
              </w:rPr>
            </w:pPr>
            <w:r w:rsidRPr="0037270B">
              <w:rPr>
                <w:rFonts w:ascii="Calibri" w:hAnsi="Calibri"/>
                <w:sz w:val="20"/>
              </w:rPr>
              <w:t>Pediatrics</w:t>
            </w:r>
          </w:p>
          <w:p w:rsidR="001317C0" w:rsidRPr="0037270B" w:rsidRDefault="001317C0" w:rsidP="001317C0">
            <w:pPr>
              <w:rPr>
                <w:rFonts w:ascii="Calibri" w:hAnsi="Calibri"/>
                <w:sz w:val="20"/>
              </w:rPr>
            </w:pPr>
            <w:r w:rsidRPr="0037270B">
              <w:rPr>
                <w:rFonts w:ascii="Calibri" w:hAnsi="Calibri"/>
                <w:sz w:val="20"/>
              </w:rPr>
              <w:t>Nursing &amp; Healthcare Trends</w:t>
            </w:r>
          </w:p>
          <w:p w:rsidR="001317C0" w:rsidRPr="0037270B" w:rsidRDefault="001317C0" w:rsidP="001317C0">
            <w:pPr>
              <w:rPr>
                <w:rFonts w:ascii="Calibri" w:hAnsi="Calibri"/>
                <w:sz w:val="20"/>
              </w:rPr>
            </w:pPr>
            <w:r w:rsidRPr="0037270B">
              <w:rPr>
                <w:rFonts w:ascii="Calibri" w:hAnsi="Calibri"/>
                <w:sz w:val="20"/>
              </w:rPr>
              <w:t>Clinical Skills Lab</w:t>
            </w:r>
          </w:p>
          <w:p w:rsidR="001317C0" w:rsidRPr="0037270B" w:rsidRDefault="001317C0" w:rsidP="001317C0">
            <w:pPr>
              <w:rPr>
                <w:rFonts w:ascii="Calibri" w:hAnsi="Calibri"/>
                <w:sz w:val="14"/>
              </w:rPr>
            </w:pPr>
          </w:p>
        </w:tc>
      </w:tr>
      <w:tr w:rsidR="00501475" w:rsidRPr="0037270B" w:rsidTr="0037270B">
        <w:trPr>
          <w:trHeight w:val="864"/>
          <w:jc w:val="center"/>
        </w:trPr>
        <w:tc>
          <w:tcPr>
            <w:tcW w:w="2911" w:type="dxa"/>
          </w:tcPr>
          <w:p w:rsidR="00501475" w:rsidRDefault="00501475" w:rsidP="001317C0">
            <w:pPr>
              <w:rPr>
                <w:rFonts w:ascii="Calibri" w:hAnsi="Calibri"/>
                <w:sz w:val="20"/>
              </w:rPr>
            </w:pPr>
            <w:r>
              <w:rPr>
                <w:rFonts w:ascii="Calibri" w:hAnsi="Calibri"/>
                <w:sz w:val="20"/>
              </w:rPr>
              <w:t>Patricia Thomas</w:t>
            </w:r>
          </w:p>
          <w:p w:rsidR="00501475" w:rsidRPr="0037270B" w:rsidRDefault="00501475" w:rsidP="001317C0">
            <w:pPr>
              <w:rPr>
                <w:rFonts w:ascii="Calibri" w:hAnsi="Calibri"/>
                <w:sz w:val="20"/>
              </w:rPr>
            </w:pPr>
            <w:r>
              <w:rPr>
                <w:rFonts w:ascii="Calibri" w:hAnsi="Calibri"/>
                <w:sz w:val="20"/>
              </w:rPr>
              <w:t>Class/Lab/Clinical Instructor</w:t>
            </w:r>
          </w:p>
        </w:tc>
        <w:tc>
          <w:tcPr>
            <w:tcW w:w="3498" w:type="dxa"/>
          </w:tcPr>
          <w:p w:rsidR="00501475" w:rsidRDefault="00501475" w:rsidP="001317C0">
            <w:pPr>
              <w:rPr>
                <w:rFonts w:ascii="Calibri" w:hAnsi="Calibri"/>
                <w:sz w:val="20"/>
              </w:rPr>
            </w:pPr>
            <w:r>
              <w:rPr>
                <w:rFonts w:ascii="Calibri" w:hAnsi="Calibri"/>
                <w:sz w:val="20"/>
              </w:rPr>
              <w:t>MSN-Ed-Western Governor’s University</w:t>
            </w:r>
          </w:p>
          <w:p w:rsidR="00501475" w:rsidRPr="0037270B" w:rsidRDefault="00501475" w:rsidP="001317C0">
            <w:pPr>
              <w:rPr>
                <w:rFonts w:ascii="Calibri" w:hAnsi="Calibri"/>
                <w:sz w:val="20"/>
              </w:rPr>
            </w:pPr>
            <w:r>
              <w:rPr>
                <w:rFonts w:ascii="Calibri" w:hAnsi="Calibri"/>
                <w:sz w:val="20"/>
              </w:rPr>
              <w:t>BSN-Ursuline College</w:t>
            </w:r>
          </w:p>
        </w:tc>
        <w:tc>
          <w:tcPr>
            <w:tcW w:w="1320" w:type="dxa"/>
          </w:tcPr>
          <w:p w:rsidR="00501475" w:rsidRPr="0037270B" w:rsidRDefault="00501475" w:rsidP="001317C0">
            <w:pPr>
              <w:rPr>
                <w:rFonts w:ascii="Calibri" w:hAnsi="Calibri"/>
                <w:sz w:val="20"/>
              </w:rPr>
            </w:pPr>
            <w:r>
              <w:rPr>
                <w:rFonts w:ascii="Calibri" w:hAnsi="Calibri"/>
                <w:sz w:val="20"/>
              </w:rPr>
              <w:t>Full-time</w:t>
            </w:r>
          </w:p>
        </w:tc>
        <w:tc>
          <w:tcPr>
            <w:tcW w:w="3133" w:type="dxa"/>
          </w:tcPr>
          <w:p w:rsidR="00501475" w:rsidRDefault="00501475" w:rsidP="001317C0">
            <w:pPr>
              <w:rPr>
                <w:rFonts w:ascii="Calibri" w:hAnsi="Calibri"/>
                <w:sz w:val="20"/>
              </w:rPr>
            </w:pPr>
            <w:r>
              <w:rPr>
                <w:rFonts w:ascii="Calibri" w:hAnsi="Calibri"/>
                <w:sz w:val="20"/>
              </w:rPr>
              <w:t>Anatomy and Physiology I and II</w:t>
            </w:r>
          </w:p>
          <w:p w:rsidR="00501475" w:rsidRPr="0037270B" w:rsidRDefault="00501475" w:rsidP="001317C0">
            <w:pPr>
              <w:rPr>
                <w:rFonts w:ascii="Calibri" w:hAnsi="Calibri"/>
                <w:sz w:val="20"/>
              </w:rPr>
            </w:pPr>
            <w:r>
              <w:rPr>
                <w:rFonts w:ascii="Calibri" w:hAnsi="Calibri"/>
                <w:sz w:val="20"/>
              </w:rPr>
              <w:t>Level I labs</w:t>
            </w:r>
          </w:p>
        </w:tc>
      </w:tr>
      <w:tr w:rsidR="001317C0" w:rsidRPr="0037270B" w:rsidTr="0037270B">
        <w:trPr>
          <w:trHeight w:val="864"/>
          <w:jc w:val="center"/>
        </w:trPr>
        <w:tc>
          <w:tcPr>
            <w:tcW w:w="2911" w:type="dxa"/>
          </w:tcPr>
          <w:p w:rsidR="001317C0" w:rsidRDefault="001317C0" w:rsidP="001317C0">
            <w:pPr>
              <w:rPr>
                <w:rFonts w:ascii="Calibri" w:hAnsi="Calibri"/>
                <w:sz w:val="20"/>
              </w:rPr>
            </w:pPr>
            <w:r>
              <w:rPr>
                <w:rFonts w:ascii="Calibri" w:hAnsi="Calibri"/>
                <w:sz w:val="20"/>
              </w:rPr>
              <w:t xml:space="preserve">Lisa Sombrio </w:t>
            </w:r>
          </w:p>
          <w:p w:rsidR="001317C0" w:rsidRPr="0037270B" w:rsidRDefault="001317C0" w:rsidP="001317C0">
            <w:pPr>
              <w:rPr>
                <w:rFonts w:ascii="Calibri" w:hAnsi="Calibri"/>
                <w:sz w:val="20"/>
              </w:rPr>
            </w:pPr>
            <w:r>
              <w:rPr>
                <w:rFonts w:ascii="Calibri" w:hAnsi="Calibri"/>
                <w:sz w:val="20"/>
              </w:rPr>
              <w:t xml:space="preserve">Class/Clinical Instructor </w:t>
            </w:r>
          </w:p>
        </w:tc>
        <w:tc>
          <w:tcPr>
            <w:tcW w:w="3498" w:type="dxa"/>
          </w:tcPr>
          <w:p w:rsidR="001317C0" w:rsidRDefault="001317C0" w:rsidP="001317C0">
            <w:pPr>
              <w:rPr>
                <w:rFonts w:ascii="Calibri" w:hAnsi="Calibri"/>
                <w:sz w:val="20"/>
              </w:rPr>
            </w:pPr>
            <w:r>
              <w:rPr>
                <w:rFonts w:ascii="Calibri" w:hAnsi="Calibri"/>
                <w:sz w:val="20"/>
              </w:rPr>
              <w:t>MSN Ed – American Sentinel University</w:t>
            </w:r>
          </w:p>
          <w:p w:rsidR="001317C0" w:rsidRPr="0037270B" w:rsidRDefault="001317C0" w:rsidP="001317C0">
            <w:pPr>
              <w:rPr>
                <w:rFonts w:ascii="Calibri" w:hAnsi="Calibri"/>
                <w:sz w:val="20"/>
              </w:rPr>
            </w:pPr>
            <w:r>
              <w:rPr>
                <w:rFonts w:ascii="Calibri" w:hAnsi="Calibri"/>
                <w:sz w:val="20"/>
              </w:rPr>
              <w:t xml:space="preserve">BSN – The University of Akron </w:t>
            </w:r>
          </w:p>
        </w:tc>
        <w:tc>
          <w:tcPr>
            <w:tcW w:w="1320" w:type="dxa"/>
          </w:tcPr>
          <w:p w:rsidR="001317C0" w:rsidRPr="0037270B" w:rsidRDefault="00905A16" w:rsidP="00905A16">
            <w:pPr>
              <w:rPr>
                <w:rFonts w:ascii="Calibri" w:hAnsi="Calibri"/>
                <w:sz w:val="20"/>
              </w:rPr>
            </w:pPr>
            <w:r>
              <w:rPr>
                <w:rFonts w:ascii="Calibri" w:hAnsi="Calibri"/>
                <w:sz w:val="20"/>
              </w:rPr>
              <w:t>Full</w:t>
            </w:r>
            <w:r w:rsidR="001317C0">
              <w:rPr>
                <w:rFonts w:ascii="Calibri" w:hAnsi="Calibri"/>
                <w:sz w:val="20"/>
              </w:rPr>
              <w:t xml:space="preserve">-time </w:t>
            </w:r>
          </w:p>
        </w:tc>
        <w:tc>
          <w:tcPr>
            <w:tcW w:w="3133" w:type="dxa"/>
          </w:tcPr>
          <w:p w:rsidR="001317C0" w:rsidRDefault="001317C0" w:rsidP="001317C0">
            <w:pPr>
              <w:rPr>
                <w:rFonts w:ascii="Calibri" w:hAnsi="Calibri"/>
                <w:sz w:val="20"/>
              </w:rPr>
            </w:pPr>
            <w:r>
              <w:rPr>
                <w:rFonts w:ascii="Calibri" w:hAnsi="Calibri"/>
                <w:sz w:val="20"/>
              </w:rPr>
              <w:t>Pharmacology I</w:t>
            </w:r>
          </w:p>
          <w:p w:rsidR="001317C0" w:rsidRDefault="001317C0" w:rsidP="001317C0">
            <w:pPr>
              <w:rPr>
                <w:rFonts w:ascii="Calibri" w:hAnsi="Calibri"/>
                <w:sz w:val="20"/>
              </w:rPr>
            </w:pPr>
            <w:r>
              <w:rPr>
                <w:rFonts w:ascii="Calibri" w:hAnsi="Calibri"/>
                <w:sz w:val="20"/>
              </w:rPr>
              <w:t xml:space="preserve">Pharmacology II </w:t>
            </w:r>
          </w:p>
          <w:p w:rsidR="001317C0" w:rsidRDefault="001317C0" w:rsidP="001317C0">
            <w:pPr>
              <w:rPr>
                <w:rFonts w:ascii="Calibri" w:hAnsi="Calibri"/>
                <w:sz w:val="20"/>
              </w:rPr>
            </w:pPr>
            <w:r>
              <w:rPr>
                <w:rFonts w:ascii="Calibri" w:hAnsi="Calibri"/>
                <w:sz w:val="20"/>
              </w:rPr>
              <w:t xml:space="preserve">Clinical Instructor Levels I – IV </w:t>
            </w:r>
          </w:p>
          <w:p w:rsidR="007D6028" w:rsidRPr="0037270B" w:rsidRDefault="007D6028" w:rsidP="001317C0">
            <w:pPr>
              <w:rPr>
                <w:rFonts w:ascii="Calibri" w:hAnsi="Calibri"/>
                <w:sz w:val="20"/>
              </w:rPr>
            </w:pPr>
          </w:p>
        </w:tc>
      </w:tr>
      <w:tr w:rsidR="001317C0" w:rsidRPr="0037270B" w:rsidTr="0037270B">
        <w:trPr>
          <w:trHeight w:val="864"/>
          <w:jc w:val="center"/>
        </w:trPr>
        <w:tc>
          <w:tcPr>
            <w:tcW w:w="2911" w:type="dxa"/>
          </w:tcPr>
          <w:p w:rsidR="001317C0" w:rsidRPr="0037270B" w:rsidRDefault="001317C0" w:rsidP="001317C0">
            <w:pPr>
              <w:rPr>
                <w:rFonts w:ascii="Calibri" w:hAnsi="Calibri"/>
                <w:sz w:val="20"/>
              </w:rPr>
            </w:pPr>
            <w:r w:rsidRPr="0037270B">
              <w:rPr>
                <w:rFonts w:ascii="Calibri" w:hAnsi="Calibri"/>
                <w:sz w:val="20"/>
              </w:rPr>
              <w:t>Barbara Wilson</w:t>
            </w:r>
          </w:p>
          <w:p w:rsidR="001317C0" w:rsidRPr="0037270B" w:rsidRDefault="001317C0" w:rsidP="001317C0">
            <w:pPr>
              <w:rPr>
                <w:rFonts w:ascii="Calibri" w:hAnsi="Calibri"/>
                <w:sz w:val="20"/>
              </w:rPr>
            </w:pPr>
            <w:r w:rsidRPr="0037270B">
              <w:rPr>
                <w:rFonts w:ascii="Calibri" w:hAnsi="Calibri"/>
                <w:sz w:val="20"/>
              </w:rPr>
              <w:t>Clinical Instructor</w:t>
            </w:r>
          </w:p>
        </w:tc>
        <w:tc>
          <w:tcPr>
            <w:tcW w:w="3498" w:type="dxa"/>
          </w:tcPr>
          <w:p w:rsidR="001317C0" w:rsidRPr="0037270B" w:rsidRDefault="001317C0" w:rsidP="001317C0">
            <w:pPr>
              <w:rPr>
                <w:rFonts w:ascii="Calibri" w:hAnsi="Calibri"/>
                <w:sz w:val="20"/>
              </w:rPr>
            </w:pPr>
            <w:r w:rsidRPr="0037270B">
              <w:rPr>
                <w:rFonts w:ascii="Calibri" w:hAnsi="Calibri"/>
                <w:sz w:val="20"/>
              </w:rPr>
              <w:t>BSN-Kent State University</w:t>
            </w:r>
          </w:p>
        </w:tc>
        <w:tc>
          <w:tcPr>
            <w:tcW w:w="1320" w:type="dxa"/>
          </w:tcPr>
          <w:p w:rsidR="001317C0" w:rsidRPr="0037270B" w:rsidRDefault="001317C0" w:rsidP="001317C0">
            <w:pPr>
              <w:rPr>
                <w:rFonts w:ascii="Calibri" w:hAnsi="Calibri"/>
                <w:sz w:val="20"/>
              </w:rPr>
            </w:pPr>
            <w:r w:rsidRPr="0037270B">
              <w:rPr>
                <w:rFonts w:ascii="Calibri" w:hAnsi="Calibri"/>
                <w:sz w:val="20"/>
              </w:rPr>
              <w:t>Part-time</w:t>
            </w:r>
          </w:p>
        </w:tc>
        <w:tc>
          <w:tcPr>
            <w:tcW w:w="3133" w:type="dxa"/>
          </w:tcPr>
          <w:p w:rsidR="001317C0" w:rsidRPr="0037270B" w:rsidRDefault="001317C0" w:rsidP="001317C0">
            <w:pPr>
              <w:rPr>
                <w:rFonts w:ascii="Calibri" w:hAnsi="Calibri"/>
                <w:sz w:val="20"/>
              </w:rPr>
            </w:pPr>
            <w:r w:rsidRPr="0037270B">
              <w:rPr>
                <w:rFonts w:ascii="Calibri" w:hAnsi="Calibri"/>
                <w:sz w:val="20"/>
              </w:rPr>
              <w:t xml:space="preserve">Clinical Instructor Levels </w:t>
            </w:r>
            <w:r>
              <w:rPr>
                <w:rFonts w:ascii="Calibri" w:hAnsi="Calibri"/>
                <w:sz w:val="20"/>
              </w:rPr>
              <w:t xml:space="preserve">I, </w:t>
            </w:r>
            <w:r w:rsidRPr="0037270B">
              <w:rPr>
                <w:rFonts w:ascii="Calibri" w:hAnsi="Calibri"/>
                <w:sz w:val="20"/>
              </w:rPr>
              <w:t>II &amp; III</w:t>
            </w:r>
          </w:p>
        </w:tc>
      </w:tr>
    </w:tbl>
    <w:p w:rsidR="009B680D" w:rsidRDefault="009B680D">
      <w:pPr>
        <w:widowControl/>
        <w:spacing w:after="160" w:line="259" w:lineRule="auto"/>
        <w:rPr>
          <w:rFonts w:ascii="Cambria" w:hAnsi="Cambria"/>
          <w:i/>
          <w:iCs/>
          <w:color w:val="365F91"/>
          <w:sz w:val="28"/>
          <w:szCs w:val="28"/>
        </w:rPr>
      </w:pPr>
      <w:r>
        <w:rPr>
          <w:rFonts w:ascii="Cambria" w:hAnsi="Cambria"/>
          <w:i/>
          <w:iCs/>
          <w:color w:val="365F91"/>
          <w:sz w:val="28"/>
          <w:szCs w:val="28"/>
        </w:rPr>
        <w:br w:type="page"/>
      </w:r>
    </w:p>
    <w:p w:rsidR="00D05FF2" w:rsidRDefault="00D05FF2" w:rsidP="00987BB7">
      <w:pPr>
        <w:keepNext/>
        <w:widowControl/>
        <w:spacing w:before="240" w:after="60"/>
        <w:outlineLvl w:val="1"/>
        <w:rPr>
          <w:rFonts w:ascii="Cambria" w:hAnsi="Cambria"/>
          <w:i/>
          <w:iCs/>
          <w:color w:val="365F91"/>
          <w:sz w:val="28"/>
          <w:szCs w:val="28"/>
        </w:rPr>
      </w:pPr>
      <w:bookmarkStart w:id="68" w:name="_Toc476141619"/>
      <w:r>
        <w:rPr>
          <w:rFonts w:ascii="Cambria" w:hAnsi="Cambria"/>
          <w:i/>
          <w:iCs/>
          <w:color w:val="365F91"/>
          <w:sz w:val="28"/>
          <w:szCs w:val="28"/>
        </w:rPr>
        <w:lastRenderedPageBreak/>
        <w:t>Administ</w:t>
      </w:r>
      <w:r w:rsidR="00732479">
        <w:rPr>
          <w:rFonts w:ascii="Cambria" w:hAnsi="Cambria"/>
          <w:i/>
          <w:iCs/>
          <w:color w:val="365F91"/>
          <w:sz w:val="28"/>
          <w:szCs w:val="28"/>
        </w:rPr>
        <w:t>r</w:t>
      </w:r>
      <w:r>
        <w:rPr>
          <w:rFonts w:ascii="Cambria" w:hAnsi="Cambria"/>
          <w:i/>
          <w:iCs/>
          <w:color w:val="365F91"/>
          <w:sz w:val="28"/>
          <w:szCs w:val="28"/>
        </w:rPr>
        <w:t>ation</w:t>
      </w:r>
      <w:bookmarkEnd w:id="68"/>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700"/>
        <w:gridCol w:w="1260"/>
        <w:gridCol w:w="4096"/>
      </w:tblGrid>
      <w:tr w:rsidR="00732479" w:rsidRPr="00732479" w:rsidTr="005E396B">
        <w:trPr>
          <w:trHeight w:val="521"/>
          <w:jc w:val="center"/>
        </w:trPr>
        <w:tc>
          <w:tcPr>
            <w:tcW w:w="1885" w:type="dxa"/>
          </w:tcPr>
          <w:p w:rsidR="00732479" w:rsidRPr="00732479" w:rsidRDefault="00732479" w:rsidP="00732479">
            <w:pPr>
              <w:ind w:hanging="72"/>
              <w:rPr>
                <w:rFonts w:ascii="Calibri" w:hAnsi="Calibri"/>
                <w:b/>
                <w:sz w:val="20"/>
              </w:rPr>
            </w:pPr>
            <w:r w:rsidRPr="00732479">
              <w:rPr>
                <w:rFonts w:ascii="Calibri" w:hAnsi="Calibri"/>
                <w:b/>
                <w:sz w:val="20"/>
              </w:rPr>
              <w:t>Administrative Name</w:t>
            </w:r>
          </w:p>
        </w:tc>
        <w:tc>
          <w:tcPr>
            <w:tcW w:w="2700" w:type="dxa"/>
          </w:tcPr>
          <w:p w:rsidR="00732479" w:rsidRPr="00732479" w:rsidRDefault="00732479" w:rsidP="00732479">
            <w:pPr>
              <w:rPr>
                <w:rFonts w:ascii="Calibri" w:hAnsi="Calibri"/>
                <w:b/>
                <w:sz w:val="20"/>
              </w:rPr>
            </w:pPr>
            <w:r w:rsidRPr="00732479">
              <w:rPr>
                <w:rFonts w:ascii="Calibri" w:hAnsi="Calibri"/>
                <w:b/>
                <w:sz w:val="20"/>
              </w:rPr>
              <w:t>Education</w:t>
            </w:r>
          </w:p>
        </w:tc>
        <w:tc>
          <w:tcPr>
            <w:tcW w:w="1260" w:type="dxa"/>
          </w:tcPr>
          <w:p w:rsidR="00732479" w:rsidRPr="00732479" w:rsidRDefault="00732479" w:rsidP="00732479">
            <w:pPr>
              <w:rPr>
                <w:rFonts w:ascii="Calibri" w:hAnsi="Calibri"/>
                <w:b/>
                <w:sz w:val="20"/>
              </w:rPr>
            </w:pPr>
            <w:r w:rsidRPr="00732479">
              <w:rPr>
                <w:rFonts w:ascii="Calibri" w:hAnsi="Calibri"/>
                <w:b/>
                <w:sz w:val="20"/>
              </w:rPr>
              <w:t>Work Status</w:t>
            </w:r>
          </w:p>
        </w:tc>
        <w:tc>
          <w:tcPr>
            <w:tcW w:w="4096" w:type="dxa"/>
          </w:tcPr>
          <w:p w:rsidR="00732479" w:rsidRPr="00732479" w:rsidRDefault="00732479" w:rsidP="00732479">
            <w:pPr>
              <w:rPr>
                <w:rFonts w:ascii="Calibri" w:hAnsi="Calibri"/>
                <w:b/>
                <w:sz w:val="20"/>
              </w:rPr>
            </w:pPr>
            <w:r w:rsidRPr="00732479">
              <w:rPr>
                <w:rFonts w:ascii="Calibri" w:hAnsi="Calibri"/>
                <w:b/>
                <w:sz w:val="20"/>
              </w:rPr>
              <w:t>Responsibilities</w:t>
            </w:r>
          </w:p>
        </w:tc>
      </w:tr>
      <w:tr w:rsidR="00732479" w:rsidRPr="00732479" w:rsidTr="005E396B">
        <w:trPr>
          <w:trHeight w:val="864"/>
          <w:jc w:val="center"/>
        </w:trPr>
        <w:tc>
          <w:tcPr>
            <w:tcW w:w="1885" w:type="dxa"/>
          </w:tcPr>
          <w:p w:rsidR="00732479" w:rsidRPr="00732479" w:rsidRDefault="00732479" w:rsidP="00732479">
            <w:pPr>
              <w:rPr>
                <w:rFonts w:ascii="Calibri" w:hAnsi="Calibri"/>
                <w:sz w:val="20"/>
              </w:rPr>
            </w:pPr>
            <w:r w:rsidRPr="00732479">
              <w:rPr>
                <w:rFonts w:ascii="Calibri" w:hAnsi="Calibri"/>
                <w:sz w:val="20"/>
              </w:rPr>
              <w:t xml:space="preserve">Alberta </w:t>
            </w:r>
            <w:proofErr w:type="spellStart"/>
            <w:r w:rsidRPr="00732479">
              <w:rPr>
                <w:rFonts w:ascii="Calibri" w:hAnsi="Calibri"/>
                <w:sz w:val="20"/>
              </w:rPr>
              <w:t>Plocica</w:t>
            </w:r>
            <w:proofErr w:type="spellEnd"/>
          </w:p>
          <w:p w:rsidR="00732479" w:rsidRPr="00732479" w:rsidRDefault="00732479" w:rsidP="00732479">
            <w:pPr>
              <w:rPr>
                <w:rFonts w:ascii="Calibri" w:hAnsi="Calibri"/>
                <w:sz w:val="20"/>
              </w:rPr>
            </w:pPr>
            <w:r w:rsidRPr="00732479">
              <w:rPr>
                <w:rFonts w:ascii="Calibri" w:hAnsi="Calibri"/>
                <w:sz w:val="20"/>
              </w:rPr>
              <w:t>Executive Director</w:t>
            </w:r>
          </w:p>
        </w:tc>
        <w:tc>
          <w:tcPr>
            <w:tcW w:w="2700" w:type="dxa"/>
          </w:tcPr>
          <w:p w:rsidR="00732479" w:rsidRPr="00732479" w:rsidRDefault="00732479" w:rsidP="00732479">
            <w:pPr>
              <w:rPr>
                <w:rFonts w:ascii="Calibri" w:hAnsi="Calibri"/>
                <w:sz w:val="20"/>
              </w:rPr>
            </w:pPr>
            <w:r w:rsidRPr="00732479">
              <w:rPr>
                <w:rFonts w:ascii="Calibri" w:hAnsi="Calibri"/>
                <w:sz w:val="20"/>
              </w:rPr>
              <w:t>MSN - Medical College of Ohio</w:t>
            </w:r>
          </w:p>
          <w:p w:rsidR="00732479" w:rsidRPr="00732479" w:rsidRDefault="00732479" w:rsidP="00732479">
            <w:pPr>
              <w:rPr>
                <w:rFonts w:ascii="Calibri" w:hAnsi="Calibri"/>
                <w:sz w:val="20"/>
              </w:rPr>
            </w:pPr>
            <w:r w:rsidRPr="00732479">
              <w:rPr>
                <w:rFonts w:ascii="Calibri" w:hAnsi="Calibri"/>
                <w:sz w:val="20"/>
              </w:rPr>
              <w:t>BSN – St. John College</w:t>
            </w:r>
          </w:p>
        </w:tc>
        <w:tc>
          <w:tcPr>
            <w:tcW w:w="1260" w:type="dxa"/>
          </w:tcPr>
          <w:p w:rsidR="00732479" w:rsidRPr="00732479" w:rsidRDefault="00732479" w:rsidP="00732479">
            <w:pPr>
              <w:rPr>
                <w:rFonts w:ascii="Calibri" w:hAnsi="Calibri"/>
                <w:sz w:val="20"/>
              </w:rPr>
            </w:pPr>
            <w:r w:rsidRPr="00732479">
              <w:rPr>
                <w:rFonts w:ascii="Calibri" w:hAnsi="Calibri"/>
                <w:sz w:val="20"/>
              </w:rPr>
              <w:t>Full Time</w:t>
            </w:r>
          </w:p>
        </w:tc>
        <w:tc>
          <w:tcPr>
            <w:tcW w:w="4096" w:type="dxa"/>
          </w:tcPr>
          <w:p w:rsidR="00732479" w:rsidRPr="00732479" w:rsidRDefault="00732479" w:rsidP="00732479">
            <w:pPr>
              <w:rPr>
                <w:rFonts w:ascii="Calibri" w:hAnsi="Calibri"/>
                <w:sz w:val="20"/>
              </w:rPr>
            </w:pPr>
            <w:r w:rsidRPr="00732479">
              <w:rPr>
                <w:rFonts w:ascii="Calibri" w:hAnsi="Calibri"/>
                <w:sz w:val="20"/>
              </w:rPr>
              <w:t>The Executive Director is expected to maintain an environment in which students can learn and progress in their studies. She is responsible for administering, directing, coordinating and evaluating all activities of the school in accordance with the philosophy, objectives, and school goals. Jointly, with the Financial Officer and Board of Trustees, the Executive Director is responsible for annual budget preparation. In addition to the above responsibilities, the Executive Director reports to the Board of Trustees regarding the daily operation of the School.</w:t>
            </w:r>
          </w:p>
        </w:tc>
      </w:tr>
    </w:tbl>
    <w:p w:rsidR="00D05FF2" w:rsidRDefault="00D05FF2" w:rsidP="00987BB7">
      <w:pPr>
        <w:keepNext/>
        <w:widowControl/>
        <w:spacing w:before="240" w:after="60"/>
        <w:outlineLvl w:val="1"/>
        <w:rPr>
          <w:rFonts w:ascii="Cambria" w:hAnsi="Cambria"/>
          <w:i/>
          <w:iCs/>
          <w:color w:val="365F91"/>
          <w:sz w:val="28"/>
          <w:szCs w:val="28"/>
        </w:rPr>
      </w:pPr>
      <w:bookmarkStart w:id="69" w:name="_Toc476141620"/>
      <w:r>
        <w:rPr>
          <w:rFonts w:ascii="Cambria" w:hAnsi="Cambria"/>
          <w:i/>
          <w:iCs/>
          <w:color w:val="365F91"/>
          <w:sz w:val="28"/>
          <w:szCs w:val="28"/>
        </w:rPr>
        <w:t>Administrative/Support Staff</w:t>
      </w:r>
      <w:bookmarkEnd w:id="69"/>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618"/>
        <w:gridCol w:w="1710"/>
      </w:tblGrid>
      <w:tr w:rsidR="00732479" w:rsidRPr="00732479" w:rsidTr="002516FB">
        <w:trPr>
          <w:trHeight w:val="521"/>
          <w:jc w:val="center"/>
        </w:trPr>
        <w:tc>
          <w:tcPr>
            <w:tcW w:w="3042" w:type="dxa"/>
          </w:tcPr>
          <w:p w:rsidR="00732479" w:rsidRPr="00732479" w:rsidRDefault="00732479" w:rsidP="00732479">
            <w:pPr>
              <w:rPr>
                <w:rFonts w:ascii="Calibri" w:hAnsi="Calibri"/>
                <w:b/>
                <w:sz w:val="20"/>
              </w:rPr>
            </w:pPr>
            <w:r w:rsidRPr="00732479">
              <w:rPr>
                <w:rFonts w:ascii="Calibri" w:hAnsi="Calibri"/>
                <w:b/>
                <w:sz w:val="20"/>
              </w:rPr>
              <w:t>Staff Name/Title</w:t>
            </w:r>
          </w:p>
        </w:tc>
        <w:tc>
          <w:tcPr>
            <w:tcW w:w="3618" w:type="dxa"/>
          </w:tcPr>
          <w:p w:rsidR="00732479" w:rsidRPr="00732479" w:rsidRDefault="00732479" w:rsidP="00732479">
            <w:pPr>
              <w:rPr>
                <w:rFonts w:ascii="Calibri" w:hAnsi="Calibri"/>
                <w:b/>
                <w:sz w:val="20"/>
              </w:rPr>
            </w:pPr>
            <w:r w:rsidRPr="00732479">
              <w:rPr>
                <w:rFonts w:ascii="Calibri" w:hAnsi="Calibri"/>
                <w:b/>
                <w:sz w:val="20"/>
              </w:rPr>
              <w:t>Education</w:t>
            </w:r>
          </w:p>
        </w:tc>
        <w:tc>
          <w:tcPr>
            <w:tcW w:w="1710" w:type="dxa"/>
          </w:tcPr>
          <w:p w:rsidR="00732479" w:rsidRPr="00732479" w:rsidRDefault="00732479" w:rsidP="00732479">
            <w:pPr>
              <w:rPr>
                <w:rFonts w:ascii="Calibri" w:hAnsi="Calibri"/>
                <w:b/>
                <w:sz w:val="20"/>
              </w:rPr>
            </w:pPr>
            <w:r w:rsidRPr="00732479">
              <w:rPr>
                <w:rFonts w:ascii="Calibri" w:hAnsi="Calibri"/>
                <w:b/>
                <w:sz w:val="20"/>
              </w:rPr>
              <w:t>Work Status</w:t>
            </w:r>
          </w:p>
        </w:tc>
      </w:tr>
      <w:tr w:rsidR="00732479" w:rsidRPr="00732479" w:rsidTr="002516FB">
        <w:trPr>
          <w:trHeight w:val="864"/>
          <w:jc w:val="center"/>
        </w:trPr>
        <w:tc>
          <w:tcPr>
            <w:tcW w:w="3042" w:type="dxa"/>
          </w:tcPr>
          <w:p w:rsidR="00732479" w:rsidRPr="000303D4" w:rsidRDefault="000303D4" w:rsidP="00732479">
            <w:pPr>
              <w:rPr>
                <w:rFonts w:ascii="Calibri" w:hAnsi="Calibri"/>
                <w:sz w:val="20"/>
              </w:rPr>
            </w:pPr>
            <w:r w:rsidRPr="000303D4">
              <w:rPr>
                <w:rFonts w:ascii="Calibri" w:hAnsi="Calibri"/>
                <w:sz w:val="20"/>
              </w:rPr>
              <w:t>Carrie Caldwell</w:t>
            </w:r>
          </w:p>
          <w:p w:rsidR="000303D4" w:rsidRPr="000303D4" w:rsidRDefault="000303D4" w:rsidP="00732479">
            <w:pPr>
              <w:rPr>
                <w:rFonts w:ascii="Calibri" w:hAnsi="Calibri"/>
                <w:sz w:val="20"/>
              </w:rPr>
            </w:pPr>
            <w:r w:rsidRPr="000303D4">
              <w:rPr>
                <w:rFonts w:ascii="Calibri" w:hAnsi="Calibri"/>
                <w:sz w:val="20"/>
              </w:rPr>
              <w:t>IT Administrator</w:t>
            </w:r>
          </w:p>
        </w:tc>
        <w:tc>
          <w:tcPr>
            <w:tcW w:w="3618" w:type="dxa"/>
          </w:tcPr>
          <w:p w:rsidR="00732479" w:rsidRPr="000303D4" w:rsidRDefault="000303D4" w:rsidP="00732479">
            <w:pPr>
              <w:rPr>
                <w:rFonts w:ascii="Calibri" w:hAnsi="Calibri"/>
                <w:sz w:val="20"/>
              </w:rPr>
            </w:pPr>
            <w:r w:rsidRPr="000303D4">
              <w:rPr>
                <w:rFonts w:ascii="Calibri" w:hAnsi="Calibri"/>
                <w:sz w:val="20"/>
              </w:rPr>
              <w:t>BA – Bowling Green State University</w:t>
            </w:r>
          </w:p>
        </w:tc>
        <w:tc>
          <w:tcPr>
            <w:tcW w:w="1710" w:type="dxa"/>
          </w:tcPr>
          <w:p w:rsidR="00732479" w:rsidRPr="000303D4" w:rsidRDefault="000303D4" w:rsidP="00732479">
            <w:pPr>
              <w:rPr>
                <w:rFonts w:ascii="Calibri" w:hAnsi="Calibri"/>
                <w:sz w:val="20"/>
              </w:rPr>
            </w:pPr>
            <w:r w:rsidRPr="000303D4">
              <w:rPr>
                <w:rFonts w:ascii="Calibri" w:hAnsi="Calibri"/>
                <w:sz w:val="20"/>
              </w:rPr>
              <w:t>Part Time</w:t>
            </w:r>
          </w:p>
        </w:tc>
      </w:tr>
      <w:tr w:rsidR="00732479" w:rsidRPr="00732479" w:rsidTr="002516FB">
        <w:trPr>
          <w:trHeight w:val="864"/>
          <w:jc w:val="center"/>
        </w:trPr>
        <w:tc>
          <w:tcPr>
            <w:tcW w:w="3042" w:type="dxa"/>
          </w:tcPr>
          <w:p w:rsidR="00732479" w:rsidRPr="00732479" w:rsidRDefault="00732479" w:rsidP="00732479">
            <w:pPr>
              <w:rPr>
                <w:rFonts w:ascii="Calibri" w:hAnsi="Calibri"/>
                <w:sz w:val="20"/>
              </w:rPr>
            </w:pPr>
            <w:r w:rsidRPr="00732479">
              <w:rPr>
                <w:rFonts w:ascii="Calibri" w:hAnsi="Calibri"/>
                <w:sz w:val="20"/>
              </w:rPr>
              <w:t>Amy Randazzo</w:t>
            </w:r>
          </w:p>
          <w:p w:rsidR="00732479" w:rsidRPr="00732479" w:rsidRDefault="001317C0" w:rsidP="00732479">
            <w:pPr>
              <w:rPr>
                <w:rFonts w:ascii="Calibri" w:hAnsi="Calibri"/>
                <w:sz w:val="20"/>
              </w:rPr>
            </w:pPr>
            <w:r>
              <w:rPr>
                <w:rFonts w:ascii="Calibri" w:hAnsi="Calibri"/>
                <w:sz w:val="20"/>
              </w:rPr>
              <w:t>Admissions</w:t>
            </w:r>
            <w:r w:rsidR="00732479" w:rsidRPr="00732479">
              <w:rPr>
                <w:rFonts w:ascii="Calibri" w:hAnsi="Calibri"/>
                <w:sz w:val="20"/>
              </w:rPr>
              <w:t xml:space="preserve"> Coordinator</w:t>
            </w:r>
          </w:p>
        </w:tc>
        <w:tc>
          <w:tcPr>
            <w:tcW w:w="3618" w:type="dxa"/>
          </w:tcPr>
          <w:p w:rsidR="00732479" w:rsidRPr="00732479" w:rsidRDefault="00732479" w:rsidP="00732479">
            <w:pPr>
              <w:rPr>
                <w:rFonts w:ascii="Calibri" w:hAnsi="Calibri"/>
                <w:sz w:val="20"/>
              </w:rPr>
            </w:pPr>
            <w:r w:rsidRPr="00732479">
              <w:rPr>
                <w:rFonts w:ascii="Calibri" w:hAnsi="Calibri"/>
                <w:sz w:val="20"/>
              </w:rPr>
              <w:t xml:space="preserve">BA – Baldwin-Wallace College </w:t>
            </w:r>
          </w:p>
          <w:p w:rsidR="00732479" w:rsidRPr="00732479" w:rsidRDefault="00732479" w:rsidP="00732479">
            <w:pPr>
              <w:rPr>
                <w:rFonts w:ascii="Calibri" w:hAnsi="Calibri"/>
                <w:sz w:val="20"/>
              </w:rPr>
            </w:pPr>
          </w:p>
        </w:tc>
        <w:tc>
          <w:tcPr>
            <w:tcW w:w="1710" w:type="dxa"/>
          </w:tcPr>
          <w:p w:rsidR="00732479" w:rsidRPr="00732479" w:rsidRDefault="00732479" w:rsidP="00732479">
            <w:pPr>
              <w:rPr>
                <w:rFonts w:ascii="Calibri" w:hAnsi="Calibri"/>
                <w:sz w:val="20"/>
              </w:rPr>
            </w:pPr>
            <w:r w:rsidRPr="00732479">
              <w:rPr>
                <w:rFonts w:ascii="Calibri" w:hAnsi="Calibri"/>
                <w:sz w:val="20"/>
              </w:rPr>
              <w:t>Full Time</w:t>
            </w:r>
          </w:p>
        </w:tc>
      </w:tr>
      <w:tr w:rsidR="00732479" w:rsidRPr="00732479" w:rsidTr="00EC7D58">
        <w:trPr>
          <w:trHeight w:val="864"/>
          <w:jc w:val="center"/>
        </w:trPr>
        <w:tc>
          <w:tcPr>
            <w:tcW w:w="3042" w:type="dxa"/>
            <w:tcBorders>
              <w:bottom w:val="single" w:sz="4" w:space="0" w:color="auto"/>
            </w:tcBorders>
          </w:tcPr>
          <w:p w:rsidR="00732479" w:rsidRPr="00732479" w:rsidRDefault="00732479" w:rsidP="00732479">
            <w:pPr>
              <w:rPr>
                <w:rFonts w:ascii="Calibri" w:hAnsi="Calibri"/>
                <w:sz w:val="20"/>
              </w:rPr>
            </w:pPr>
            <w:r w:rsidRPr="00732479">
              <w:rPr>
                <w:rFonts w:ascii="Calibri" w:hAnsi="Calibri"/>
                <w:sz w:val="20"/>
              </w:rPr>
              <w:t xml:space="preserve">Wendy </w:t>
            </w:r>
            <w:r w:rsidR="005854DE">
              <w:rPr>
                <w:rFonts w:ascii="Calibri" w:hAnsi="Calibri"/>
                <w:sz w:val="20"/>
              </w:rPr>
              <w:t xml:space="preserve">J. </w:t>
            </w:r>
            <w:r w:rsidRPr="00732479">
              <w:rPr>
                <w:rFonts w:ascii="Calibri" w:hAnsi="Calibri"/>
                <w:sz w:val="20"/>
              </w:rPr>
              <w:t>Staffilino</w:t>
            </w:r>
          </w:p>
          <w:p w:rsidR="00732479" w:rsidRPr="00732479" w:rsidRDefault="00732479" w:rsidP="00732479">
            <w:pPr>
              <w:rPr>
                <w:rFonts w:ascii="Calibri" w:hAnsi="Calibri"/>
                <w:sz w:val="20"/>
              </w:rPr>
            </w:pPr>
            <w:r w:rsidRPr="00732479">
              <w:rPr>
                <w:rFonts w:ascii="Calibri" w:hAnsi="Calibri"/>
                <w:sz w:val="20"/>
              </w:rPr>
              <w:t>Director of Operations</w:t>
            </w:r>
          </w:p>
          <w:p w:rsidR="00732479" w:rsidRPr="00732479" w:rsidRDefault="00732479" w:rsidP="00732479">
            <w:pPr>
              <w:rPr>
                <w:rFonts w:ascii="Calibri" w:hAnsi="Calibri"/>
                <w:sz w:val="20"/>
              </w:rPr>
            </w:pPr>
          </w:p>
        </w:tc>
        <w:tc>
          <w:tcPr>
            <w:tcW w:w="3618" w:type="dxa"/>
            <w:tcBorders>
              <w:bottom w:val="single" w:sz="4" w:space="0" w:color="auto"/>
            </w:tcBorders>
          </w:tcPr>
          <w:p w:rsidR="00732479" w:rsidRPr="00732479" w:rsidRDefault="00732479" w:rsidP="00732479">
            <w:pPr>
              <w:rPr>
                <w:rFonts w:ascii="Calibri" w:hAnsi="Calibri"/>
                <w:sz w:val="20"/>
              </w:rPr>
            </w:pPr>
            <w:r w:rsidRPr="00732479">
              <w:rPr>
                <w:rFonts w:ascii="Calibri" w:hAnsi="Calibri"/>
                <w:sz w:val="20"/>
              </w:rPr>
              <w:t>BS – The Ohio State University</w:t>
            </w:r>
          </w:p>
          <w:p w:rsidR="00732479" w:rsidRPr="00732479" w:rsidRDefault="00732479" w:rsidP="00732479">
            <w:pPr>
              <w:rPr>
                <w:rFonts w:ascii="Calibri" w:hAnsi="Calibri"/>
                <w:sz w:val="20"/>
              </w:rPr>
            </w:pPr>
            <w:r w:rsidRPr="00732479">
              <w:rPr>
                <w:rFonts w:ascii="Calibri" w:hAnsi="Calibri"/>
                <w:sz w:val="20"/>
              </w:rPr>
              <w:t>MA – The Ohio State University</w:t>
            </w:r>
          </w:p>
        </w:tc>
        <w:tc>
          <w:tcPr>
            <w:tcW w:w="1710" w:type="dxa"/>
            <w:tcBorders>
              <w:bottom w:val="single" w:sz="4" w:space="0" w:color="auto"/>
            </w:tcBorders>
          </w:tcPr>
          <w:p w:rsidR="00732479" w:rsidRPr="00732479" w:rsidRDefault="00732479" w:rsidP="00732479">
            <w:pPr>
              <w:rPr>
                <w:rFonts w:ascii="Calibri" w:hAnsi="Calibri"/>
                <w:sz w:val="20"/>
              </w:rPr>
            </w:pPr>
            <w:r w:rsidRPr="00732479">
              <w:rPr>
                <w:rFonts w:ascii="Calibri" w:hAnsi="Calibri"/>
                <w:sz w:val="20"/>
              </w:rPr>
              <w:t>Full Time</w:t>
            </w:r>
          </w:p>
        </w:tc>
      </w:tr>
      <w:tr w:rsidR="000303D4" w:rsidRPr="00732479" w:rsidTr="00EC7D58">
        <w:trPr>
          <w:trHeight w:val="864"/>
          <w:jc w:val="center"/>
        </w:trPr>
        <w:tc>
          <w:tcPr>
            <w:tcW w:w="3042" w:type="dxa"/>
            <w:tcBorders>
              <w:bottom w:val="single" w:sz="4" w:space="0" w:color="auto"/>
            </w:tcBorders>
          </w:tcPr>
          <w:p w:rsidR="000303D4" w:rsidRDefault="000303D4" w:rsidP="00732479">
            <w:pPr>
              <w:rPr>
                <w:rFonts w:ascii="Calibri" w:hAnsi="Calibri"/>
                <w:sz w:val="20"/>
              </w:rPr>
            </w:pPr>
            <w:r>
              <w:rPr>
                <w:rFonts w:ascii="Calibri" w:hAnsi="Calibri"/>
                <w:sz w:val="20"/>
              </w:rPr>
              <w:t>Stacy Vickroy</w:t>
            </w:r>
          </w:p>
          <w:p w:rsidR="000303D4" w:rsidRPr="000303D4" w:rsidRDefault="000303D4" w:rsidP="000303D4">
            <w:pPr>
              <w:rPr>
                <w:rFonts w:asciiTheme="majorHAnsi" w:hAnsiTheme="majorHAnsi"/>
                <w:iCs/>
                <w:sz w:val="20"/>
              </w:rPr>
            </w:pPr>
            <w:r w:rsidRPr="000303D4">
              <w:rPr>
                <w:rFonts w:asciiTheme="majorHAnsi" w:hAnsiTheme="majorHAnsi"/>
                <w:sz w:val="20"/>
              </w:rPr>
              <w:t>Financial</w:t>
            </w:r>
            <w:r w:rsidR="00501475">
              <w:rPr>
                <w:rFonts w:asciiTheme="majorHAnsi" w:hAnsiTheme="majorHAnsi"/>
                <w:sz w:val="20"/>
              </w:rPr>
              <w:t xml:space="preserve"> and Marketing</w:t>
            </w:r>
            <w:r w:rsidRPr="000303D4">
              <w:rPr>
                <w:rFonts w:asciiTheme="majorHAnsi" w:hAnsiTheme="majorHAnsi"/>
                <w:sz w:val="20"/>
              </w:rPr>
              <w:t xml:space="preserve"> </w:t>
            </w:r>
            <w:r w:rsidRPr="000303D4">
              <w:rPr>
                <w:rFonts w:asciiTheme="majorHAnsi" w:hAnsiTheme="majorHAnsi"/>
                <w:iCs/>
                <w:sz w:val="20"/>
              </w:rPr>
              <w:t>Coordinator</w:t>
            </w:r>
          </w:p>
          <w:p w:rsidR="000303D4" w:rsidRPr="00732479" w:rsidRDefault="000303D4" w:rsidP="00732479">
            <w:pPr>
              <w:rPr>
                <w:rFonts w:ascii="Calibri" w:hAnsi="Calibri"/>
                <w:sz w:val="20"/>
              </w:rPr>
            </w:pPr>
          </w:p>
        </w:tc>
        <w:tc>
          <w:tcPr>
            <w:tcW w:w="3618" w:type="dxa"/>
            <w:tcBorders>
              <w:bottom w:val="single" w:sz="4" w:space="0" w:color="auto"/>
            </w:tcBorders>
          </w:tcPr>
          <w:p w:rsidR="000303D4" w:rsidRPr="00732479" w:rsidRDefault="000303D4" w:rsidP="00732479">
            <w:pPr>
              <w:rPr>
                <w:rFonts w:ascii="Calibri" w:hAnsi="Calibri"/>
                <w:sz w:val="20"/>
              </w:rPr>
            </w:pPr>
            <w:r>
              <w:rPr>
                <w:rFonts w:ascii="Calibri" w:hAnsi="Calibri"/>
                <w:sz w:val="20"/>
              </w:rPr>
              <w:t>BS – Ohio University</w:t>
            </w:r>
          </w:p>
        </w:tc>
        <w:tc>
          <w:tcPr>
            <w:tcW w:w="1710" w:type="dxa"/>
            <w:tcBorders>
              <w:bottom w:val="single" w:sz="4" w:space="0" w:color="auto"/>
            </w:tcBorders>
          </w:tcPr>
          <w:p w:rsidR="000303D4" w:rsidRPr="00732479" w:rsidRDefault="000303D4" w:rsidP="00732479">
            <w:pPr>
              <w:rPr>
                <w:rFonts w:ascii="Calibri" w:hAnsi="Calibri"/>
                <w:sz w:val="20"/>
              </w:rPr>
            </w:pPr>
            <w:r>
              <w:rPr>
                <w:rFonts w:ascii="Calibri" w:hAnsi="Calibri"/>
                <w:sz w:val="20"/>
              </w:rPr>
              <w:t>Full Time</w:t>
            </w:r>
          </w:p>
        </w:tc>
      </w:tr>
      <w:tr w:rsidR="00732479" w:rsidRPr="00732479" w:rsidTr="00EC7D58">
        <w:trPr>
          <w:trHeight w:val="864"/>
          <w:jc w:val="center"/>
        </w:trPr>
        <w:tc>
          <w:tcPr>
            <w:tcW w:w="3042" w:type="dxa"/>
            <w:tcBorders>
              <w:bottom w:val="single" w:sz="4" w:space="0" w:color="auto"/>
            </w:tcBorders>
          </w:tcPr>
          <w:p w:rsidR="00732479" w:rsidRPr="00732479" w:rsidRDefault="00732479" w:rsidP="00732479">
            <w:pPr>
              <w:rPr>
                <w:rFonts w:ascii="Calibri" w:hAnsi="Calibri"/>
                <w:sz w:val="20"/>
              </w:rPr>
            </w:pPr>
            <w:r w:rsidRPr="00732479">
              <w:rPr>
                <w:rFonts w:ascii="Calibri" w:hAnsi="Calibri"/>
                <w:sz w:val="20"/>
              </w:rPr>
              <w:t>Thomas B. Vickroy</w:t>
            </w:r>
          </w:p>
          <w:p w:rsidR="00732479" w:rsidRPr="00732479" w:rsidRDefault="00732479" w:rsidP="00732479">
            <w:pPr>
              <w:rPr>
                <w:rFonts w:ascii="Calibri" w:hAnsi="Calibri"/>
                <w:sz w:val="20"/>
              </w:rPr>
            </w:pPr>
            <w:r w:rsidRPr="00732479">
              <w:rPr>
                <w:rFonts w:ascii="Calibri" w:hAnsi="Calibri"/>
                <w:sz w:val="20"/>
              </w:rPr>
              <w:t>Financial Officer</w:t>
            </w:r>
          </w:p>
        </w:tc>
        <w:tc>
          <w:tcPr>
            <w:tcW w:w="3618" w:type="dxa"/>
            <w:tcBorders>
              <w:bottom w:val="single" w:sz="4" w:space="0" w:color="auto"/>
            </w:tcBorders>
          </w:tcPr>
          <w:p w:rsidR="00732479" w:rsidRPr="00732479" w:rsidRDefault="00732479" w:rsidP="00732479">
            <w:pPr>
              <w:rPr>
                <w:rFonts w:ascii="Calibri" w:hAnsi="Calibri"/>
                <w:sz w:val="20"/>
              </w:rPr>
            </w:pPr>
            <w:r w:rsidRPr="00732479">
              <w:rPr>
                <w:rFonts w:ascii="Calibri" w:hAnsi="Calibri"/>
                <w:sz w:val="20"/>
              </w:rPr>
              <w:t>BBA – Ohio University</w:t>
            </w:r>
          </w:p>
        </w:tc>
        <w:tc>
          <w:tcPr>
            <w:tcW w:w="1710" w:type="dxa"/>
            <w:tcBorders>
              <w:bottom w:val="single" w:sz="4" w:space="0" w:color="auto"/>
            </w:tcBorders>
          </w:tcPr>
          <w:p w:rsidR="00732479" w:rsidRPr="00732479" w:rsidRDefault="00732479" w:rsidP="00732479">
            <w:pPr>
              <w:rPr>
                <w:rFonts w:ascii="Calibri" w:hAnsi="Calibri"/>
                <w:sz w:val="20"/>
              </w:rPr>
            </w:pPr>
            <w:r w:rsidRPr="00732479">
              <w:rPr>
                <w:rFonts w:ascii="Calibri" w:hAnsi="Calibri"/>
                <w:sz w:val="20"/>
              </w:rPr>
              <w:t>Full Time</w:t>
            </w:r>
          </w:p>
        </w:tc>
      </w:tr>
      <w:tr w:rsidR="00EC7D58" w:rsidRPr="00732479" w:rsidTr="00EC7D58">
        <w:trPr>
          <w:trHeight w:val="485"/>
          <w:jc w:val="center"/>
        </w:trPr>
        <w:tc>
          <w:tcPr>
            <w:tcW w:w="3042" w:type="dxa"/>
            <w:tcBorders>
              <w:top w:val="single" w:sz="4" w:space="0" w:color="auto"/>
              <w:left w:val="nil"/>
              <w:bottom w:val="nil"/>
              <w:right w:val="nil"/>
            </w:tcBorders>
          </w:tcPr>
          <w:p w:rsidR="00EC7D58" w:rsidRPr="00732479" w:rsidRDefault="00EC7D58" w:rsidP="00732479">
            <w:pPr>
              <w:rPr>
                <w:rFonts w:ascii="Calibri" w:hAnsi="Calibri"/>
                <w:sz w:val="20"/>
              </w:rPr>
            </w:pPr>
          </w:p>
        </w:tc>
        <w:tc>
          <w:tcPr>
            <w:tcW w:w="3618" w:type="dxa"/>
            <w:tcBorders>
              <w:top w:val="single" w:sz="4" w:space="0" w:color="auto"/>
              <w:left w:val="nil"/>
              <w:bottom w:val="nil"/>
              <w:right w:val="nil"/>
            </w:tcBorders>
          </w:tcPr>
          <w:p w:rsidR="00EC7D58" w:rsidRPr="00732479" w:rsidRDefault="00EC7D58" w:rsidP="00732479">
            <w:pPr>
              <w:rPr>
                <w:rFonts w:ascii="Calibri" w:hAnsi="Calibri"/>
                <w:sz w:val="20"/>
              </w:rPr>
            </w:pPr>
          </w:p>
        </w:tc>
        <w:tc>
          <w:tcPr>
            <w:tcW w:w="1710" w:type="dxa"/>
            <w:tcBorders>
              <w:top w:val="single" w:sz="4" w:space="0" w:color="auto"/>
              <w:left w:val="nil"/>
              <w:bottom w:val="nil"/>
              <w:right w:val="nil"/>
            </w:tcBorders>
          </w:tcPr>
          <w:p w:rsidR="00EC7D58" w:rsidRPr="00732479" w:rsidRDefault="00EC7D58" w:rsidP="00732479">
            <w:pPr>
              <w:rPr>
                <w:rFonts w:ascii="Calibri" w:hAnsi="Calibri"/>
                <w:sz w:val="20"/>
              </w:rPr>
            </w:pPr>
          </w:p>
        </w:tc>
      </w:tr>
    </w:tbl>
    <w:p w:rsidR="009E4F2E" w:rsidRDefault="009E4F2E" w:rsidP="009E4F2E">
      <w:pPr>
        <w:widowControl/>
        <w:spacing w:after="160" w:line="259" w:lineRule="auto"/>
        <w:rPr>
          <w:rFonts w:ascii="Cambria" w:hAnsi="Cambria"/>
          <w:i/>
          <w:iCs/>
          <w:color w:val="365F91"/>
          <w:sz w:val="28"/>
          <w:szCs w:val="28"/>
        </w:rPr>
      </w:pPr>
      <w:bookmarkStart w:id="70" w:name="_Toc476141621"/>
    </w:p>
    <w:p w:rsidR="009E4F2E" w:rsidRDefault="009E4F2E">
      <w:pPr>
        <w:widowControl/>
        <w:spacing w:after="160" w:line="259" w:lineRule="auto"/>
        <w:rPr>
          <w:rFonts w:ascii="Cambria" w:hAnsi="Cambria"/>
          <w:i/>
          <w:iCs/>
          <w:color w:val="365F91"/>
          <w:sz w:val="28"/>
          <w:szCs w:val="28"/>
        </w:rPr>
      </w:pPr>
      <w:r>
        <w:rPr>
          <w:rFonts w:ascii="Cambria" w:hAnsi="Cambria"/>
          <w:i/>
          <w:iCs/>
          <w:color w:val="365F91"/>
          <w:sz w:val="28"/>
          <w:szCs w:val="28"/>
        </w:rPr>
        <w:br w:type="page"/>
      </w:r>
    </w:p>
    <w:p w:rsidR="00D05FF2" w:rsidRDefault="00D05FF2" w:rsidP="009E4F2E">
      <w:pPr>
        <w:widowControl/>
        <w:spacing w:after="160" w:line="259" w:lineRule="auto"/>
        <w:rPr>
          <w:rFonts w:ascii="Cambria" w:hAnsi="Cambria"/>
          <w:i/>
          <w:iCs/>
          <w:color w:val="365F91"/>
          <w:sz w:val="28"/>
          <w:szCs w:val="28"/>
        </w:rPr>
      </w:pPr>
      <w:r>
        <w:rPr>
          <w:rFonts w:ascii="Cambria" w:hAnsi="Cambria"/>
          <w:i/>
          <w:iCs/>
          <w:color w:val="365F91"/>
          <w:sz w:val="28"/>
          <w:szCs w:val="28"/>
        </w:rPr>
        <w:lastRenderedPageBreak/>
        <w:t>Board of Trustees</w:t>
      </w:r>
      <w:bookmarkEnd w:id="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tblGrid>
      <w:tr w:rsidR="0075003B" w:rsidRPr="0075003B" w:rsidTr="002516FB">
        <w:trPr>
          <w:jc w:val="center"/>
        </w:trPr>
        <w:tc>
          <w:tcPr>
            <w:tcW w:w="6138" w:type="dxa"/>
          </w:tcPr>
          <w:p w:rsidR="0075003B" w:rsidRPr="0075003B" w:rsidRDefault="0075003B" w:rsidP="0075003B">
            <w:pPr>
              <w:rPr>
                <w:rFonts w:ascii="Calibri" w:hAnsi="Calibri"/>
                <w:bCs/>
                <w:sz w:val="20"/>
              </w:rPr>
            </w:pPr>
            <w:r w:rsidRPr="0075003B">
              <w:rPr>
                <w:rFonts w:ascii="Calibri" w:hAnsi="Calibri"/>
                <w:bCs/>
                <w:sz w:val="20"/>
              </w:rPr>
              <w:t xml:space="preserve">Henri Pell </w:t>
            </w:r>
            <w:proofErr w:type="spellStart"/>
            <w:r w:rsidRPr="0075003B">
              <w:rPr>
                <w:rFonts w:ascii="Calibri" w:hAnsi="Calibri"/>
                <w:bCs/>
                <w:sz w:val="20"/>
              </w:rPr>
              <w:t>Junod</w:t>
            </w:r>
            <w:proofErr w:type="spellEnd"/>
            <w:r w:rsidRPr="0075003B">
              <w:rPr>
                <w:rFonts w:ascii="Calibri" w:hAnsi="Calibri"/>
                <w:bCs/>
                <w:sz w:val="20"/>
              </w:rPr>
              <w:t>, Jr., Chairman</w:t>
            </w:r>
          </w:p>
          <w:p w:rsidR="0075003B" w:rsidRPr="0075003B" w:rsidRDefault="0075003B" w:rsidP="0075003B">
            <w:pPr>
              <w:rPr>
                <w:rFonts w:ascii="Calibri" w:hAnsi="Calibri"/>
                <w:bCs/>
                <w:sz w:val="20"/>
              </w:rPr>
            </w:pPr>
          </w:p>
        </w:tc>
      </w:tr>
      <w:tr w:rsidR="0075003B" w:rsidRPr="0075003B" w:rsidTr="002516FB">
        <w:trPr>
          <w:jc w:val="center"/>
        </w:trPr>
        <w:tc>
          <w:tcPr>
            <w:tcW w:w="6138" w:type="dxa"/>
          </w:tcPr>
          <w:p w:rsidR="0075003B" w:rsidRPr="0075003B" w:rsidRDefault="0075003B" w:rsidP="0075003B">
            <w:pPr>
              <w:rPr>
                <w:rFonts w:ascii="Calibri" w:hAnsi="Calibri"/>
                <w:bCs/>
                <w:sz w:val="20"/>
              </w:rPr>
            </w:pPr>
            <w:r w:rsidRPr="0075003B">
              <w:rPr>
                <w:rFonts w:ascii="Calibri" w:hAnsi="Calibri"/>
                <w:bCs/>
                <w:sz w:val="20"/>
              </w:rPr>
              <w:t>Chandler H. Everett, President</w:t>
            </w:r>
          </w:p>
          <w:p w:rsidR="0075003B" w:rsidRPr="0075003B" w:rsidRDefault="0075003B" w:rsidP="0075003B">
            <w:pPr>
              <w:rPr>
                <w:rFonts w:ascii="Calibri" w:hAnsi="Calibri"/>
                <w:bCs/>
                <w:sz w:val="20"/>
              </w:rPr>
            </w:pPr>
          </w:p>
        </w:tc>
      </w:tr>
      <w:tr w:rsidR="0075003B" w:rsidRPr="0075003B" w:rsidTr="002516FB">
        <w:trPr>
          <w:jc w:val="center"/>
        </w:trPr>
        <w:tc>
          <w:tcPr>
            <w:tcW w:w="6138" w:type="dxa"/>
          </w:tcPr>
          <w:p w:rsidR="0075003B" w:rsidRPr="0075003B" w:rsidRDefault="0075003B" w:rsidP="0075003B">
            <w:pPr>
              <w:rPr>
                <w:rFonts w:ascii="Calibri" w:hAnsi="Calibri"/>
                <w:bCs/>
                <w:sz w:val="20"/>
              </w:rPr>
            </w:pPr>
            <w:r w:rsidRPr="0075003B">
              <w:rPr>
                <w:rFonts w:ascii="Calibri" w:hAnsi="Calibri"/>
                <w:bCs/>
                <w:sz w:val="20"/>
              </w:rPr>
              <w:t xml:space="preserve">Henri </w:t>
            </w:r>
            <w:proofErr w:type="spellStart"/>
            <w:r w:rsidRPr="0075003B">
              <w:rPr>
                <w:rFonts w:ascii="Calibri" w:hAnsi="Calibri"/>
                <w:bCs/>
                <w:sz w:val="20"/>
              </w:rPr>
              <w:t>Ott</w:t>
            </w:r>
            <w:proofErr w:type="spellEnd"/>
            <w:r w:rsidRPr="0075003B">
              <w:rPr>
                <w:rFonts w:ascii="Calibri" w:hAnsi="Calibri"/>
                <w:bCs/>
                <w:sz w:val="20"/>
              </w:rPr>
              <w:t xml:space="preserve">-Hansen, </w:t>
            </w:r>
            <w:r w:rsidR="00A9424A">
              <w:rPr>
                <w:rFonts w:ascii="Calibri" w:hAnsi="Calibri"/>
                <w:bCs/>
                <w:sz w:val="20"/>
              </w:rPr>
              <w:t xml:space="preserve">Vice President &amp; </w:t>
            </w:r>
            <w:r w:rsidRPr="0075003B">
              <w:rPr>
                <w:rFonts w:ascii="Calibri" w:hAnsi="Calibri"/>
                <w:bCs/>
                <w:sz w:val="20"/>
              </w:rPr>
              <w:t>Treasurer</w:t>
            </w:r>
          </w:p>
          <w:p w:rsidR="0075003B" w:rsidRPr="0075003B" w:rsidRDefault="0075003B" w:rsidP="0075003B">
            <w:pPr>
              <w:rPr>
                <w:rFonts w:ascii="Calibri" w:hAnsi="Calibri"/>
                <w:bCs/>
                <w:sz w:val="20"/>
              </w:rPr>
            </w:pPr>
          </w:p>
        </w:tc>
      </w:tr>
      <w:tr w:rsidR="0075003B" w:rsidRPr="0075003B" w:rsidTr="002516FB">
        <w:trPr>
          <w:jc w:val="center"/>
        </w:trPr>
        <w:tc>
          <w:tcPr>
            <w:tcW w:w="6138" w:type="dxa"/>
          </w:tcPr>
          <w:p w:rsidR="0075003B" w:rsidRPr="0075003B" w:rsidRDefault="0075003B" w:rsidP="0075003B">
            <w:pPr>
              <w:rPr>
                <w:rFonts w:ascii="Calibri" w:hAnsi="Calibri"/>
                <w:bCs/>
                <w:sz w:val="20"/>
              </w:rPr>
            </w:pPr>
            <w:r w:rsidRPr="0075003B">
              <w:rPr>
                <w:rFonts w:ascii="Calibri" w:hAnsi="Calibri"/>
                <w:bCs/>
                <w:sz w:val="20"/>
              </w:rPr>
              <w:t xml:space="preserve">Rebecca B. </w:t>
            </w:r>
            <w:proofErr w:type="spellStart"/>
            <w:r w:rsidR="00AD14E1">
              <w:rPr>
                <w:rFonts w:ascii="Calibri" w:hAnsi="Calibri"/>
                <w:bCs/>
                <w:sz w:val="20"/>
              </w:rPr>
              <w:t>McNish</w:t>
            </w:r>
            <w:proofErr w:type="spellEnd"/>
            <w:r w:rsidRPr="0075003B">
              <w:rPr>
                <w:rFonts w:ascii="Calibri" w:hAnsi="Calibri"/>
                <w:bCs/>
                <w:sz w:val="20"/>
              </w:rPr>
              <w:t>, Secretary</w:t>
            </w:r>
          </w:p>
          <w:p w:rsidR="0075003B" w:rsidRPr="0075003B" w:rsidRDefault="0075003B" w:rsidP="0075003B">
            <w:pPr>
              <w:rPr>
                <w:rFonts w:ascii="Calibri" w:hAnsi="Calibri"/>
                <w:bCs/>
                <w:sz w:val="20"/>
              </w:rPr>
            </w:pPr>
          </w:p>
        </w:tc>
      </w:tr>
      <w:tr w:rsidR="0075003B" w:rsidRPr="0075003B" w:rsidTr="002516FB">
        <w:trPr>
          <w:jc w:val="center"/>
        </w:trPr>
        <w:tc>
          <w:tcPr>
            <w:tcW w:w="6138" w:type="dxa"/>
          </w:tcPr>
          <w:p w:rsidR="0075003B" w:rsidRPr="0075003B" w:rsidRDefault="0075003B" w:rsidP="0075003B">
            <w:pPr>
              <w:rPr>
                <w:rFonts w:ascii="Calibri" w:hAnsi="Calibri"/>
                <w:bCs/>
                <w:sz w:val="20"/>
              </w:rPr>
            </w:pPr>
            <w:r w:rsidRPr="0075003B">
              <w:rPr>
                <w:rFonts w:ascii="Calibri" w:hAnsi="Calibri"/>
                <w:bCs/>
                <w:sz w:val="20"/>
              </w:rPr>
              <w:t xml:space="preserve">Deb </w:t>
            </w:r>
            <w:proofErr w:type="spellStart"/>
            <w:r w:rsidRPr="0075003B">
              <w:rPr>
                <w:rFonts w:ascii="Calibri" w:hAnsi="Calibri"/>
                <w:bCs/>
                <w:sz w:val="20"/>
              </w:rPr>
              <w:t>Ferenc</w:t>
            </w:r>
            <w:proofErr w:type="spellEnd"/>
          </w:p>
          <w:p w:rsidR="0075003B" w:rsidRPr="0075003B" w:rsidRDefault="0075003B" w:rsidP="0075003B">
            <w:pPr>
              <w:rPr>
                <w:rFonts w:ascii="Calibri" w:hAnsi="Calibri"/>
                <w:bCs/>
                <w:sz w:val="20"/>
              </w:rPr>
            </w:pPr>
          </w:p>
        </w:tc>
      </w:tr>
      <w:tr w:rsidR="0075003B" w:rsidRPr="0075003B" w:rsidTr="002516FB">
        <w:trPr>
          <w:jc w:val="center"/>
        </w:trPr>
        <w:tc>
          <w:tcPr>
            <w:tcW w:w="6138" w:type="dxa"/>
          </w:tcPr>
          <w:p w:rsidR="0075003B" w:rsidRPr="0075003B" w:rsidRDefault="0075003B" w:rsidP="0075003B">
            <w:pPr>
              <w:rPr>
                <w:rFonts w:ascii="Calibri" w:hAnsi="Calibri"/>
                <w:bCs/>
                <w:sz w:val="20"/>
              </w:rPr>
            </w:pPr>
            <w:r w:rsidRPr="0075003B">
              <w:rPr>
                <w:rFonts w:ascii="Calibri" w:hAnsi="Calibri"/>
                <w:bCs/>
                <w:sz w:val="20"/>
              </w:rPr>
              <w:t xml:space="preserve">Paul </w:t>
            </w:r>
            <w:proofErr w:type="spellStart"/>
            <w:r w:rsidRPr="0075003B">
              <w:rPr>
                <w:rFonts w:ascii="Calibri" w:hAnsi="Calibri"/>
                <w:bCs/>
                <w:sz w:val="20"/>
              </w:rPr>
              <w:t>Havener</w:t>
            </w:r>
            <w:proofErr w:type="spellEnd"/>
          </w:p>
          <w:p w:rsidR="0075003B" w:rsidRPr="0075003B" w:rsidRDefault="0075003B" w:rsidP="0075003B">
            <w:pPr>
              <w:rPr>
                <w:rFonts w:ascii="Calibri" w:hAnsi="Calibri"/>
                <w:bCs/>
                <w:sz w:val="20"/>
              </w:rPr>
            </w:pPr>
          </w:p>
        </w:tc>
      </w:tr>
      <w:tr w:rsidR="0075003B" w:rsidRPr="0075003B" w:rsidTr="00281FCB">
        <w:trPr>
          <w:trHeight w:val="359"/>
          <w:jc w:val="center"/>
        </w:trPr>
        <w:tc>
          <w:tcPr>
            <w:tcW w:w="6138" w:type="dxa"/>
          </w:tcPr>
          <w:p w:rsidR="0075003B" w:rsidRPr="0075003B" w:rsidRDefault="00281FCB" w:rsidP="0075003B">
            <w:pPr>
              <w:rPr>
                <w:rFonts w:ascii="Calibri" w:hAnsi="Calibri"/>
                <w:bCs/>
                <w:sz w:val="20"/>
              </w:rPr>
            </w:pPr>
            <w:r>
              <w:rPr>
                <w:rFonts w:ascii="Calibri" w:hAnsi="Calibri"/>
                <w:bCs/>
                <w:sz w:val="20"/>
              </w:rPr>
              <w:t>Jonathan Lee</w:t>
            </w:r>
          </w:p>
        </w:tc>
      </w:tr>
      <w:tr w:rsidR="00281FCB" w:rsidRPr="0075003B" w:rsidTr="002516FB">
        <w:trPr>
          <w:jc w:val="center"/>
        </w:trPr>
        <w:tc>
          <w:tcPr>
            <w:tcW w:w="6138" w:type="dxa"/>
          </w:tcPr>
          <w:p w:rsidR="00281FCB" w:rsidRDefault="00281FCB" w:rsidP="0075003B">
            <w:pPr>
              <w:rPr>
                <w:rFonts w:ascii="Calibri" w:hAnsi="Calibri"/>
                <w:bCs/>
                <w:sz w:val="20"/>
              </w:rPr>
            </w:pPr>
            <w:r>
              <w:rPr>
                <w:rFonts w:ascii="Calibri" w:hAnsi="Calibri"/>
                <w:bCs/>
                <w:sz w:val="20"/>
              </w:rPr>
              <w:t xml:space="preserve">Donna </w:t>
            </w:r>
            <w:proofErr w:type="spellStart"/>
            <w:r>
              <w:rPr>
                <w:rFonts w:ascii="Calibri" w:hAnsi="Calibri"/>
                <w:bCs/>
                <w:sz w:val="20"/>
              </w:rPr>
              <w:t>Leseman</w:t>
            </w:r>
            <w:proofErr w:type="spellEnd"/>
          </w:p>
          <w:p w:rsidR="00281FCB" w:rsidRPr="0075003B" w:rsidRDefault="00281FCB" w:rsidP="0075003B">
            <w:pPr>
              <w:rPr>
                <w:rFonts w:ascii="Calibri" w:hAnsi="Calibri"/>
                <w:bCs/>
                <w:sz w:val="20"/>
              </w:rPr>
            </w:pPr>
          </w:p>
        </w:tc>
      </w:tr>
      <w:tr w:rsidR="001317C0" w:rsidRPr="0075003B" w:rsidTr="002516FB">
        <w:trPr>
          <w:jc w:val="center"/>
        </w:trPr>
        <w:tc>
          <w:tcPr>
            <w:tcW w:w="6138" w:type="dxa"/>
          </w:tcPr>
          <w:p w:rsidR="001317C0" w:rsidRDefault="001317C0" w:rsidP="0075003B">
            <w:pPr>
              <w:rPr>
                <w:rFonts w:ascii="Calibri" w:hAnsi="Calibri"/>
                <w:bCs/>
                <w:sz w:val="20"/>
              </w:rPr>
            </w:pPr>
            <w:proofErr w:type="spellStart"/>
            <w:r>
              <w:rPr>
                <w:rFonts w:ascii="Calibri" w:hAnsi="Calibri"/>
                <w:bCs/>
                <w:sz w:val="20"/>
              </w:rPr>
              <w:t>Seana</w:t>
            </w:r>
            <w:proofErr w:type="spellEnd"/>
            <w:r>
              <w:rPr>
                <w:rFonts w:ascii="Calibri" w:hAnsi="Calibri"/>
                <w:bCs/>
                <w:sz w:val="20"/>
              </w:rPr>
              <w:t xml:space="preserve"> Rutherford </w:t>
            </w:r>
          </w:p>
          <w:p w:rsidR="001317C0" w:rsidRPr="0075003B" w:rsidRDefault="001317C0" w:rsidP="0075003B">
            <w:pPr>
              <w:rPr>
                <w:rFonts w:ascii="Calibri" w:hAnsi="Calibri"/>
                <w:bCs/>
                <w:sz w:val="20"/>
              </w:rPr>
            </w:pPr>
          </w:p>
        </w:tc>
      </w:tr>
      <w:tr w:rsidR="0075003B" w:rsidRPr="0075003B" w:rsidTr="002516FB">
        <w:trPr>
          <w:jc w:val="center"/>
        </w:trPr>
        <w:tc>
          <w:tcPr>
            <w:tcW w:w="6138" w:type="dxa"/>
          </w:tcPr>
          <w:p w:rsidR="001317C0" w:rsidRDefault="00281FCB" w:rsidP="00281FCB">
            <w:pPr>
              <w:rPr>
                <w:rFonts w:ascii="Calibri" w:hAnsi="Calibri"/>
                <w:bCs/>
                <w:sz w:val="20"/>
              </w:rPr>
            </w:pPr>
            <w:proofErr w:type="spellStart"/>
            <w:r>
              <w:rPr>
                <w:rFonts w:ascii="Calibri" w:hAnsi="Calibri"/>
                <w:bCs/>
                <w:sz w:val="20"/>
              </w:rPr>
              <w:t>Sharell</w:t>
            </w:r>
            <w:proofErr w:type="spellEnd"/>
            <w:r>
              <w:rPr>
                <w:rFonts w:ascii="Calibri" w:hAnsi="Calibri"/>
                <w:bCs/>
                <w:sz w:val="20"/>
              </w:rPr>
              <w:t xml:space="preserve"> </w:t>
            </w:r>
            <w:proofErr w:type="spellStart"/>
            <w:r>
              <w:rPr>
                <w:rFonts w:ascii="Calibri" w:hAnsi="Calibri"/>
                <w:bCs/>
                <w:sz w:val="20"/>
              </w:rPr>
              <w:t>Thaxton</w:t>
            </w:r>
            <w:proofErr w:type="spellEnd"/>
          </w:p>
          <w:p w:rsidR="00281FCB" w:rsidRPr="0075003B" w:rsidRDefault="00281FCB" w:rsidP="00281FCB">
            <w:pPr>
              <w:rPr>
                <w:rFonts w:ascii="Calibri" w:hAnsi="Calibri"/>
                <w:bCs/>
                <w:sz w:val="20"/>
              </w:rPr>
            </w:pPr>
          </w:p>
        </w:tc>
      </w:tr>
      <w:tr w:rsidR="00281FCB" w:rsidRPr="0075003B" w:rsidTr="002516FB">
        <w:trPr>
          <w:jc w:val="center"/>
        </w:trPr>
        <w:tc>
          <w:tcPr>
            <w:tcW w:w="6138" w:type="dxa"/>
          </w:tcPr>
          <w:p w:rsidR="00281FCB" w:rsidRDefault="00281FCB" w:rsidP="00281FCB">
            <w:pPr>
              <w:rPr>
                <w:rFonts w:ascii="Calibri" w:hAnsi="Calibri"/>
                <w:bCs/>
                <w:sz w:val="20"/>
              </w:rPr>
            </w:pPr>
            <w:r>
              <w:rPr>
                <w:rFonts w:ascii="Calibri" w:hAnsi="Calibri"/>
                <w:bCs/>
                <w:sz w:val="20"/>
              </w:rPr>
              <w:t xml:space="preserve">Alberta </w:t>
            </w:r>
            <w:proofErr w:type="spellStart"/>
            <w:r>
              <w:rPr>
                <w:rFonts w:ascii="Calibri" w:hAnsi="Calibri"/>
                <w:bCs/>
                <w:sz w:val="20"/>
              </w:rPr>
              <w:t>Plocica</w:t>
            </w:r>
            <w:proofErr w:type="spellEnd"/>
            <w:r>
              <w:rPr>
                <w:rFonts w:ascii="Calibri" w:hAnsi="Calibri"/>
                <w:bCs/>
                <w:sz w:val="20"/>
              </w:rPr>
              <w:t xml:space="preserve"> (Executive Director)</w:t>
            </w:r>
          </w:p>
          <w:p w:rsidR="00281FCB" w:rsidRDefault="00281FCB" w:rsidP="001317C0">
            <w:pPr>
              <w:rPr>
                <w:rFonts w:ascii="Calibri" w:hAnsi="Calibri"/>
                <w:bCs/>
                <w:sz w:val="20"/>
              </w:rPr>
            </w:pPr>
          </w:p>
        </w:tc>
      </w:tr>
    </w:tbl>
    <w:p w:rsidR="009E4F2E" w:rsidRDefault="009E4F2E" w:rsidP="009E4F2E">
      <w:pPr>
        <w:widowControl/>
        <w:spacing w:after="160" w:line="259" w:lineRule="auto"/>
        <w:rPr>
          <w:rFonts w:ascii="Cambria" w:hAnsi="Cambria"/>
          <w:i/>
          <w:iCs/>
          <w:color w:val="365F91"/>
          <w:sz w:val="28"/>
          <w:szCs w:val="28"/>
        </w:rPr>
      </w:pPr>
      <w:bookmarkStart w:id="71" w:name="_Toc476141622"/>
    </w:p>
    <w:p w:rsidR="003228B5" w:rsidRDefault="003228B5">
      <w:pPr>
        <w:widowControl/>
        <w:spacing w:after="160" w:line="259" w:lineRule="auto"/>
        <w:rPr>
          <w:rFonts w:ascii="Cambria" w:hAnsi="Cambria"/>
          <w:i/>
          <w:iCs/>
          <w:color w:val="365F91"/>
          <w:sz w:val="28"/>
          <w:szCs w:val="28"/>
        </w:rPr>
      </w:pPr>
      <w:r>
        <w:rPr>
          <w:rFonts w:ascii="Cambria" w:hAnsi="Cambria"/>
          <w:i/>
          <w:iCs/>
          <w:color w:val="365F91"/>
          <w:sz w:val="28"/>
          <w:szCs w:val="28"/>
        </w:rPr>
        <w:br w:type="page"/>
      </w:r>
    </w:p>
    <w:p w:rsidR="00D05FF2" w:rsidRDefault="00D05FF2" w:rsidP="009E4F2E">
      <w:pPr>
        <w:widowControl/>
        <w:spacing w:after="160" w:line="259" w:lineRule="auto"/>
        <w:rPr>
          <w:rFonts w:ascii="Cambria" w:hAnsi="Cambria"/>
          <w:i/>
          <w:iCs/>
          <w:color w:val="365F91"/>
          <w:sz w:val="28"/>
          <w:szCs w:val="28"/>
        </w:rPr>
      </w:pPr>
      <w:r>
        <w:rPr>
          <w:rFonts w:ascii="Cambria" w:hAnsi="Cambria"/>
          <w:i/>
          <w:iCs/>
          <w:color w:val="365F91"/>
          <w:sz w:val="28"/>
          <w:szCs w:val="28"/>
        </w:rPr>
        <w:lastRenderedPageBreak/>
        <w:t>Clinical Affiliations</w:t>
      </w:r>
      <w:bookmarkEnd w:id="71"/>
    </w:p>
    <w:tbl>
      <w:tblPr>
        <w:tblW w:w="9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58"/>
        <w:gridCol w:w="1080"/>
        <w:gridCol w:w="1890"/>
        <w:gridCol w:w="1260"/>
        <w:gridCol w:w="2160"/>
      </w:tblGrid>
      <w:tr w:rsidR="00E6237D" w:rsidRPr="00875CC7" w:rsidTr="002516FB">
        <w:tc>
          <w:tcPr>
            <w:tcW w:w="3258" w:type="dxa"/>
          </w:tcPr>
          <w:p w:rsidR="00E6237D" w:rsidRPr="00875CC7" w:rsidRDefault="00E6237D" w:rsidP="00E6237D">
            <w:pPr>
              <w:widowControl/>
              <w:jc w:val="center"/>
              <w:rPr>
                <w:rFonts w:ascii="Calibri" w:hAnsi="Calibri"/>
                <w:b/>
                <w:sz w:val="20"/>
              </w:rPr>
            </w:pPr>
          </w:p>
          <w:p w:rsidR="00E6237D" w:rsidRPr="00875CC7" w:rsidRDefault="00E6237D" w:rsidP="00E6237D">
            <w:pPr>
              <w:widowControl/>
              <w:jc w:val="center"/>
              <w:rPr>
                <w:rFonts w:ascii="Calibri" w:hAnsi="Calibri"/>
                <w:b/>
                <w:sz w:val="20"/>
              </w:rPr>
            </w:pPr>
            <w:r w:rsidRPr="00875CC7">
              <w:rPr>
                <w:rFonts w:ascii="Calibri" w:hAnsi="Calibri"/>
                <w:b/>
                <w:sz w:val="20"/>
              </w:rPr>
              <w:t>AGENCY</w:t>
            </w:r>
          </w:p>
        </w:tc>
        <w:tc>
          <w:tcPr>
            <w:tcW w:w="1080" w:type="dxa"/>
          </w:tcPr>
          <w:p w:rsidR="00E6237D" w:rsidRPr="00875CC7" w:rsidRDefault="00E6237D" w:rsidP="00E6237D">
            <w:pPr>
              <w:widowControl/>
              <w:jc w:val="center"/>
              <w:rPr>
                <w:rFonts w:ascii="Calibri" w:hAnsi="Calibri"/>
                <w:b/>
                <w:sz w:val="20"/>
              </w:rPr>
            </w:pPr>
          </w:p>
          <w:p w:rsidR="00E6237D" w:rsidRPr="00875CC7" w:rsidRDefault="00E6237D" w:rsidP="00E6237D">
            <w:pPr>
              <w:widowControl/>
              <w:jc w:val="center"/>
              <w:rPr>
                <w:rFonts w:ascii="Calibri" w:hAnsi="Calibri"/>
                <w:b/>
                <w:sz w:val="20"/>
              </w:rPr>
            </w:pPr>
            <w:r w:rsidRPr="00875CC7">
              <w:rPr>
                <w:rFonts w:ascii="Calibri" w:hAnsi="Calibri"/>
                <w:b/>
                <w:sz w:val="20"/>
              </w:rPr>
              <w:t>LEVEL</w:t>
            </w:r>
          </w:p>
        </w:tc>
        <w:tc>
          <w:tcPr>
            <w:tcW w:w="1890" w:type="dxa"/>
          </w:tcPr>
          <w:p w:rsidR="00E6237D" w:rsidRPr="00875CC7" w:rsidRDefault="00E6237D" w:rsidP="00E6237D">
            <w:pPr>
              <w:widowControl/>
              <w:jc w:val="center"/>
              <w:rPr>
                <w:rFonts w:ascii="Calibri" w:hAnsi="Calibri"/>
                <w:b/>
                <w:sz w:val="20"/>
              </w:rPr>
            </w:pPr>
          </w:p>
          <w:p w:rsidR="00E6237D" w:rsidRPr="00875CC7" w:rsidRDefault="00E6237D" w:rsidP="00E6237D">
            <w:pPr>
              <w:widowControl/>
              <w:jc w:val="center"/>
              <w:rPr>
                <w:rFonts w:ascii="Calibri" w:hAnsi="Calibri"/>
                <w:b/>
                <w:sz w:val="20"/>
              </w:rPr>
            </w:pPr>
            <w:r w:rsidRPr="00875CC7">
              <w:rPr>
                <w:rFonts w:ascii="Calibri" w:hAnsi="Calibri"/>
                <w:b/>
                <w:sz w:val="20"/>
              </w:rPr>
              <w:t>TYPE OF CARE</w:t>
            </w:r>
          </w:p>
        </w:tc>
        <w:tc>
          <w:tcPr>
            <w:tcW w:w="1260" w:type="dxa"/>
          </w:tcPr>
          <w:p w:rsidR="00E6237D" w:rsidRPr="00875CC7" w:rsidRDefault="00E6237D" w:rsidP="00E6237D">
            <w:pPr>
              <w:widowControl/>
              <w:jc w:val="center"/>
              <w:rPr>
                <w:rFonts w:ascii="Calibri" w:hAnsi="Calibri"/>
                <w:b/>
                <w:sz w:val="20"/>
              </w:rPr>
            </w:pPr>
          </w:p>
          <w:p w:rsidR="00E6237D" w:rsidRPr="00875CC7" w:rsidRDefault="00E6237D" w:rsidP="00E6237D">
            <w:pPr>
              <w:widowControl/>
              <w:jc w:val="center"/>
              <w:rPr>
                <w:rFonts w:ascii="Calibri" w:hAnsi="Calibri"/>
                <w:b/>
                <w:sz w:val="20"/>
              </w:rPr>
            </w:pPr>
            <w:r w:rsidRPr="00875CC7">
              <w:rPr>
                <w:rFonts w:ascii="Calibri" w:hAnsi="Calibri"/>
                <w:b/>
                <w:sz w:val="20"/>
              </w:rPr>
              <w:t>UNIT</w:t>
            </w:r>
          </w:p>
        </w:tc>
        <w:tc>
          <w:tcPr>
            <w:tcW w:w="2160" w:type="dxa"/>
          </w:tcPr>
          <w:p w:rsidR="00E6237D" w:rsidRPr="00875CC7" w:rsidRDefault="00E6237D" w:rsidP="00E6237D">
            <w:pPr>
              <w:widowControl/>
              <w:jc w:val="center"/>
              <w:rPr>
                <w:rFonts w:ascii="Calibri" w:hAnsi="Calibri"/>
                <w:b/>
                <w:sz w:val="20"/>
              </w:rPr>
            </w:pPr>
            <w:r w:rsidRPr="00875CC7">
              <w:rPr>
                <w:rFonts w:ascii="Calibri" w:hAnsi="Calibri"/>
                <w:b/>
                <w:sz w:val="20"/>
              </w:rPr>
              <w:t>Corresponding Course(s) Name</w:t>
            </w:r>
          </w:p>
        </w:tc>
      </w:tr>
      <w:tr w:rsidR="00E6237D" w:rsidRPr="00875CC7" w:rsidTr="002516FB">
        <w:tc>
          <w:tcPr>
            <w:tcW w:w="3258" w:type="dxa"/>
          </w:tcPr>
          <w:p w:rsidR="00875CC7" w:rsidRPr="00875CC7" w:rsidRDefault="00875CC7" w:rsidP="007913AA">
            <w:pPr>
              <w:widowControl/>
              <w:rPr>
                <w:rFonts w:ascii="Calibri" w:hAnsi="Calibri"/>
                <w:sz w:val="20"/>
              </w:rPr>
            </w:pPr>
          </w:p>
        </w:tc>
        <w:tc>
          <w:tcPr>
            <w:tcW w:w="1080" w:type="dxa"/>
          </w:tcPr>
          <w:p w:rsidR="00E6237D" w:rsidRPr="00875CC7" w:rsidRDefault="00E6237D" w:rsidP="00E6237D">
            <w:pPr>
              <w:widowControl/>
              <w:jc w:val="center"/>
              <w:rPr>
                <w:rFonts w:ascii="Calibri" w:hAnsi="Calibri"/>
                <w:sz w:val="20"/>
              </w:rPr>
            </w:pPr>
          </w:p>
        </w:tc>
        <w:tc>
          <w:tcPr>
            <w:tcW w:w="1890" w:type="dxa"/>
          </w:tcPr>
          <w:p w:rsidR="00E6237D" w:rsidRPr="00875CC7" w:rsidRDefault="00E6237D" w:rsidP="00E6237D">
            <w:pPr>
              <w:widowControl/>
              <w:rPr>
                <w:rFonts w:ascii="Calibri" w:hAnsi="Calibri"/>
                <w:sz w:val="20"/>
              </w:rPr>
            </w:pPr>
          </w:p>
        </w:tc>
        <w:tc>
          <w:tcPr>
            <w:tcW w:w="1260" w:type="dxa"/>
          </w:tcPr>
          <w:p w:rsidR="00E6237D" w:rsidRPr="00875CC7" w:rsidRDefault="00E6237D" w:rsidP="00E6237D">
            <w:pPr>
              <w:widowControl/>
              <w:jc w:val="center"/>
              <w:rPr>
                <w:rFonts w:ascii="Calibri" w:hAnsi="Calibri"/>
                <w:sz w:val="20"/>
              </w:rPr>
            </w:pPr>
          </w:p>
        </w:tc>
        <w:tc>
          <w:tcPr>
            <w:tcW w:w="2160" w:type="dxa"/>
          </w:tcPr>
          <w:p w:rsidR="00E6237D" w:rsidRPr="00875CC7" w:rsidRDefault="00E6237D" w:rsidP="00E6237D">
            <w:pPr>
              <w:widowControl/>
              <w:jc w:val="center"/>
              <w:rPr>
                <w:rFonts w:ascii="Calibri" w:hAnsi="Calibri"/>
                <w:sz w:val="20"/>
              </w:rPr>
            </w:pPr>
          </w:p>
        </w:tc>
      </w:tr>
      <w:tr w:rsidR="00875CC7" w:rsidRPr="00875CC7" w:rsidTr="002516FB">
        <w:tc>
          <w:tcPr>
            <w:tcW w:w="3258" w:type="dxa"/>
          </w:tcPr>
          <w:p w:rsidR="00875CC7" w:rsidRDefault="00875CC7" w:rsidP="00E6237D">
            <w:pPr>
              <w:widowControl/>
              <w:rPr>
                <w:rFonts w:ascii="Calibri" w:hAnsi="Calibri"/>
                <w:b/>
                <w:sz w:val="20"/>
              </w:rPr>
            </w:pPr>
            <w:r>
              <w:rPr>
                <w:rFonts w:ascii="Calibri" w:hAnsi="Calibri"/>
                <w:b/>
                <w:sz w:val="20"/>
              </w:rPr>
              <w:t>Avon Place</w:t>
            </w:r>
          </w:p>
          <w:p w:rsidR="00875CC7" w:rsidRPr="00875CC7" w:rsidRDefault="00875CC7" w:rsidP="00E6237D">
            <w:pPr>
              <w:widowControl/>
              <w:rPr>
                <w:rFonts w:ascii="Calibri" w:hAnsi="Calibri"/>
                <w:sz w:val="20"/>
              </w:rPr>
            </w:pPr>
            <w:r w:rsidRPr="00875CC7">
              <w:rPr>
                <w:rFonts w:ascii="Calibri" w:hAnsi="Calibri"/>
                <w:sz w:val="20"/>
              </w:rPr>
              <w:t>32900 Detroit Avenue</w:t>
            </w:r>
          </w:p>
          <w:p w:rsidR="00875CC7" w:rsidRPr="00875CC7" w:rsidRDefault="00875CC7" w:rsidP="00E6237D">
            <w:pPr>
              <w:widowControl/>
              <w:rPr>
                <w:rFonts w:ascii="Calibri" w:hAnsi="Calibri"/>
                <w:b/>
                <w:sz w:val="20"/>
              </w:rPr>
            </w:pPr>
            <w:r w:rsidRPr="00875CC7">
              <w:rPr>
                <w:rFonts w:ascii="Calibri" w:hAnsi="Calibri"/>
                <w:sz w:val="20"/>
              </w:rPr>
              <w:t>Avon, Ohio 44011</w:t>
            </w:r>
          </w:p>
        </w:tc>
        <w:tc>
          <w:tcPr>
            <w:tcW w:w="1080" w:type="dxa"/>
          </w:tcPr>
          <w:p w:rsidR="00875CC7" w:rsidRPr="00875CC7" w:rsidRDefault="00875CC7" w:rsidP="00E6237D">
            <w:pPr>
              <w:widowControl/>
              <w:jc w:val="center"/>
              <w:rPr>
                <w:rFonts w:ascii="Calibri" w:hAnsi="Calibri"/>
                <w:sz w:val="20"/>
              </w:rPr>
            </w:pPr>
            <w:r>
              <w:rPr>
                <w:rFonts w:ascii="Calibri" w:hAnsi="Calibri"/>
                <w:sz w:val="20"/>
              </w:rPr>
              <w:t>1</w:t>
            </w:r>
          </w:p>
        </w:tc>
        <w:tc>
          <w:tcPr>
            <w:tcW w:w="1890" w:type="dxa"/>
          </w:tcPr>
          <w:p w:rsidR="00875CC7" w:rsidRPr="00875CC7" w:rsidRDefault="00875CC7" w:rsidP="00E6237D">
            <w:pPr>
              <w:widowControl/>
              <w:rPr>
                <w:rFonts w:ascii="Calibri" w:hAnsi="Calibri"/>
                <w:sz w:val="20"/>
              </w:rPr>
            </w:pPr>
            <w:r>
              <w:rPr>
                <w:rFonts w:ascii="Calibri" w:hAnsi="Calibri"/>
                <w:sz w:val="20"/>
              </w:rPr>
              <w:t>locked</w:t>
            </w:r>
            <w:r w:rsidR="00734093">
              <w:rPr>
                <w:rFonts w:ascii="Calibri" w:hAnsi="Calibri"/>
                <w:sz w:val="20"/>
              </w:rPr>
              <w:t xml:space="preserve"> dementia unit </w:t>
            </w:r>
            <w:r w:rsidR="005F3152">
              <w:rPr>
                <w:rFonts w:ascii="Calibri" w:hAnsi="Calibri"/>
                <w:sz w:val="20"/>
              </w:rPr>
              <w:t>(LTC)</w:t>
            </w:r>
          </w:p>
        </w:tc>
        <w:tc>
          <w:tcPr>
            <w:tcW w:w="1260" w:type="dxa"/>
          </w:tcPr>
          <w:p w:rsidR="00875CC7" w:rsidRPr="00875CC7" w:rsidRDefault="00734093" w:rsidP="00E6237D">
            <w:pPr>
              <w:widowControl/>
              <w:jc w:val="center"/>
              <w:rPr>
                <w:rFonts w:ascii="Calibri" w:hAnsi="Calibri"/>
                <w:sz w:val="20"/>
              </w:rPr>
            </w:pPr>
            <w:r>
              <w:rPr>
                <w:rFonts w:ascii="Calibri" w:hAnsi="Calibri"/>
                <w:sz w:val="20"/>
              </w:rPr>
              <w:t>pathways</w:t>
            </w:r>
          </w:p>
        </w:tc>
        <w:tc>
          <w:tcPr>
            <w:tcW w:w="2160" w:type="dxa"/>
          </w:tcPr>
          <w:p w:rsidR="00875CC7" w:rsidRPr="00875CC7" w:rsidRDefault="00875CC7" w:rsidP="00E6237D">
            <w:pPr>
              <w:widowControl/>
              <w:jc w:val="center"/>
              <w:rPr>
                <w:rFonts w:ascii="Calibri" w:hAnsi="Calibri"/>
                <w:sz w:val="20"/>
              </w:rPr>
            </w:pPr>
            <w:r>
              <w:rPr>
                <w:rFonts w:ascii="Calibri" w:hAnsi="Calibri"/>
                <w:sz w:val="20"/>
              </w:rPr>
              <w:t>162-Intro. to pt. care</w:t>
            </w:r>
          </w:p>
        </w:tc>
      </w:tr>
      <w:tr w:rsidR="00E6237D" w:rsidRPr="00875CC7" w:rsidTr="002516FB">
        <w:tc>
          <w:tcPr>
            <w:tcW w:w="3258" w:type="dxa"/>
          </w:tcPr>
          <w:p w:rsidR="00E6237D" w:rsidRPr="00875CC7" w:rsidRDefault="00E6237D" w:rsidP="00E6237D">
            <w:pPr>
              <w:widowControl/>
              <w:rPr>
                <w:rFonts w:ascii="Calibri" w:hAnsi="Calibri"/>
                <w:b/>
                <w:sz w:val="20"/>
              </w:rPr>
            </w:pPr>
            <w:r w:rsidRPr="00875CC7">
              <w:rPr>
                <w:rFonts w:ascii="Calibri" w:hAnsi="Calibri"/>
                <w:b/>
                <w:sz w:val="20"/>
              </w:rPr>
              <w:t>Eliza Jennings/Devon Oaks</w:t>
            </w:r>
          </w:p>
          <w:p w:rsidR="00E6237D" w:rsidRPr="00875CC7" w:rsidRDefault="00E6237D" w:rsidP="00E6237D">
            <w:pPr>
              <w:widowControl/>
              <w:rPr>
                <w:rFonts w:ascii="Calibri" w:hAnsi="Calibri"/>
                <w:sz w:val="20"/>
              </w:rPr>
            </w:pPr>
            <w:r w:rsidRPr="00875CC7">
              <w:rPr>
                <w:rFonts w:ascii="Calibri" w:hAnsi="Calibri"/>
                <w:sz w:val="20"/>
              </w:rPr>
              <w:t>2345 Crocker Road</w:t>
            </w:r>
          </w:p>
          <w:p w:rsidR="00E6237D" w:rsidRPr="00875CC7" w:rsidRDefault="00E6237D" w:rsidP="007913AA">
            <w:pPr>
              <w:widowControl/>
              <w:rPr>
                <w:rFonts w:ascii="Calibri" w:hAnsi="Calibri"/>
                <w:sz w:val="20"/>
              </w:rPr>
            </w:pPr>
            <w:r w:rsidRPr="00875CC7">
              <w:rPr>
                <w:rFonts w:ascii="Calibri" w:hAnsi="Calibri"/>
                <w:sz w:val="20"/>
              </w:rPr>
              <w:t>Westlake, O</w:t>
            </w:r>
            <w:r w:rsidR="007913AA" w:rsidRPr="00875CC7">
              <w:rPr>
                <w:rFonts w:ascii="Calibri" w:hAnsi="Calibri"/>
                <w:sz w:val="20"/>
              </w:rPr>
              <w:t>hio</w:t>
            </w:r>
            <w:r w:rsidRPr="00875CC7">
              <w:rPr>
                <w:rFonts w:ascii="Calibri" w:hAnsi="Calibri"/>
                <w:sz w:val="20"/>
              </w:rPr>
              <w:t xml:space="preserve"> 44145</w:t>
            </w:r>
          </w:p>
        </w:tc>
        <w:tc>
          <w:tcPr>
            <w:tcW w:w="1080" w:type="dxa"/>
          </w:tcPr>
          <w:p w:rsidR="00E6237D" w:rsidRPr="00875CC7" w:rsidRDefault="00E6237D" w:rsidP="00E6237D">
            <w:pPr>
              <w:widowControl/>
              <w:jc w:val="center"/>
              <w:rPr>
                <w:rFonts w:ascii="Calibri" w:hAnsi="Calibri"/>
                <w:sz w:val="20"/>
              </w:rPr>
            </w:pPr>
            <w:r w:rsidRPr="00875CC7">
              <w:rPr>
                <w:rFonts w:ascii="Calibri" w:hAnsi="Calibri"/>
                <w:sz w:val="20"/>
              </w:rPr>
              <w:t>3</w:t>
            </w:r>
          </w:p>
        </w:tc>
        <w:tc>
          <w:tcPr>
            <w:tcW w:w="1890" w:type="dxa"/>
          </w:tcPr>
          <w:p w:rsidR="00E6237D" w:rsidRPr="00875CC7" w:rsidRDefault="00E6237D" w:rsidP="00E6237D">
            <w:pPr>
              <w:widowControl/>
              <w:rPr>
                <w:rFonts w:ascii="Calibri" w:hAnsi="Calibri"/>
                <w:sz w:val="20"/>
              </w:rPr>
            </w:pPr>
            <w:r w:rsidRPr="00875CC7">
              <w:rPr>
                <w:rFonts w:ascii="Calibri" w:hAnsi="Calibri"/>
                <w:sz w:val="20"/>
              </w:rPr>
              <w:t>assisted living</w:t>
            </w:r>
          </w:p>
        </w:tc>
        <w:tc>
          <w:tcPr>
            <w:tcW w:w="1260" w:type="dxa"/>
          </w:tcPr>
          <w:p w:rsidR="00E6237D" w:rsidRPr="00875CC7" w:rsidRDefault="00E6237D" w:rsidP="00E6237D">
            <w:pPr>
              <w:widowControl/>
              <w:jc w:val="center"/>
              <w:rPr>
                <w:rFonts w:ascii="Calibri" w:hAnsi="Calibri"/>
                <w:sz w:val="20"/>
              </w:rPr>
            </w:pPr>
            <w:r w:rsidRPr="00875CC7">
              <w:rPr>
                <w:rFonts w:ascii="Calibri" w:hAnsi="Calibri"/>
                <w:sz w:val="20"/>
              </w:rPr>
              <w:t>2</w:t>
            </w:r>
            <w:r w:rsidRPr="00875CC7">
              <w:rPr>
                <w:rFonts w:ascii="Calibri" w:hAnsi="Calibri"/>
                <w:sz w:val="20"/>
                <w:vertAlign w:val="superscript"/>
              </w:rPr>
              <w:t>nd</w:t>
            </w:r>
            <w:r w:rsidRPr="00875CC7">
              <w:rPr>
                <w:rFonts w:ascii="Calibri" w:hAnsi="Calibri"/>
                <w:sz w:val="20"/>
              </w:rPr>
              <w:t xml:space="preserve"> &amp; 3</w:t>
            </w:r>
            <w:r w:rsidRPr="00875CC7">
              <w:rPr>
                <w:rFonts w:ascii="Calibri" w:hAnsi="Calibri"/>
                <w:sz w:val="20"/>
                <w:vertAlign w:val="superscript"/>
              </w:rPr>
              <w:t>rd</w:t>
            </w:r>
            <w:r w:rsidRPr="00875CC7">
              <w:rPr>
                <w:rFonts w:ascii="Calibri" w:hAnsi="Calibri"/>
                <w:sz w:val="20"/>
              </w:rPr>
              <w:t xml:space="preserve"> floor</w:t>
            </w:r>
          </w:p>
        </w:tc>
        <w:tc>
          <w:tcPr>
            <w:tcW w:w="2160" w:type="dxa"/>
          </w:tcPr>
          <w:p w:rsidR="00E6237D" w:rsidRPr="00875CC7" w:rsidRDefault="00E6237D" w:rsidP="00E6237D">
            <w:pPr>
              <w:widowControl/>
              <w:jc w:val="center"/>
              <w:rPr>
                <w:rFonts w:ascii="Calibri" w:hAnsi="Calibri"/>
                <w:sz w:val="20"/>
              </w:rPr>
            </w:pPr>
            <w:r w:rsidRPr="00875CC7">
              <w:rPr>
                <w:rFonts w:ascii="Calibri" w:hAnsi="Calibri"/>
                <w:sz w:val="20"/>
              </w:rPr>
              <w:t>344- Pharmacology</w:t>
            </w:r>
          </w:p>
          <w:p w:rsidR="00E6237D" w:rsidRPr="00875CC7" w:rsidRDefault="00E6237D" w:rsidP="00E6237D">
            <w:pPr>
              <w:widowControl/>
              <w:jc w:val="center"/>
              <w:rPr>
                <w:rFonts w:ascii="Calibri" w:hAnsi="Calibri"/>
                <w:sz w:val="20"/>
              </w:rPr>
            </w:pPr>
            <w:r w:rsidRPr="00875CC7">
              <w:rPr>
                <w:rFonts w:ascii="Calibri" w:hAnsi="Calibri"/>
                <w:sz w:val="20"/>
              </w:rPr>
              <w:t>353 – Med/</w:t>
            </w:r>
            <w:proofErr w:type="spellStart"/>
            <w:r w:rsidRPr="00875CC7">
              <w:rPr>
                <w:rFonts w:ascii="Calibri" w:hAnsi="Calibri"/>
                <w:sz w:val="20"/>
              </w:rPr>
              <w:t>Surg</w:t>
            </w:r>
            <w:proofErr w:type="spellEnd"/>
            <w:r w:rsidRPr="00875CC7">
              <w:rPr>
                <w:rFonts w:ascii="Calibri" w:hAnsi="Calibri"/>
                <w:sz w:val="20"/>
              </w:rPr>
              <w:t xml:space="preserve"> II</w:t>
            </w:r>
          </w:p>
          <w:p w:rsidR="00E6237D" w:rsidRPr="00875CC7" w:rsidRDefault="00E6237D" w:rsidP="00E6237D">
            <w:pPr>
              <w:widowControl/>
              <w:jc w:val="center"/>
              <w:rPr>
                <w:rFonts w:ascii="Calibri" w:hAnsi="Calibri"/>
                <w:sz w:val="20"/>
              </w:rPr>
            </w:pPr>
            <w:r w:rsidRPr="00875CC7">
              <w:rPr>
                <w:rFonts w:ascii="Calibri" w:hAnsi="Calibri"/>
                <w:sz w:val="20"/>
              </w:rPr>
              <w:t xml:space="preserve">355- Adv. Nursing Procedures </w:t>
            </w:r>
          </w:p>
          <w:p w:rsidR="00E6237D" w:rsidRPr="00875CC7" w:rsidRDefault="00E6237D" w:rsidP="00E6237D">
            <w:pPr>
              <w:widowControl/>
              <w:jc w:val="center"/>
              <w:rPr>
                <w:rFonts w:ascii="Calibri" w:hAnsi="Calibri"/>
                <w:sz w:val="20"/>
              </w:rPr>
            </w:pPr>
          </w:p>
        </w:tc>
      </w:tr>
      <w:tr w:rsidR="00E6237D" w:rsidRPr="00875CC7" w:rsidTr="002516FB">
        <w:tc>
          <w:tcPr>
            <w:tcW w:w="3258" w:type="dxa"/>
          </w:tcPr>
          <w:p w:rsidR="00E6237D" w:rsidRPr="00875CC7" w:rsidRDefault="00E6237D" w:rsidP="00E6237D">
            <w:pPr>
              <w:widowControl/>
              <w:rPr>
                <w:rFonts w:ascii="Calibri" w:hAnsi="Calibri"/>
                <w:b/>
                <w:sz w:val="20"/>
              </w:rPr>
            </w:pPr>
            <w:r w:rsidRPr="00875CC7">
              <w:rPr>
                <w:rFonts w:ascii="Calibri" w:hAnsi="Calibri"/>
                <w:b/>
                <w:sz w:val="20"/>
              </w:rPr>
              <w:t>Horizon Activities Center</w:t>
            </w:r>
          </w:p>
          <w:p w:rsidR="00E6237D" w:rsidRPr="00875CC7" w:rsidRDefault="00E6237D" w:rsidP="00E6237D">
            <w:pPr>
              <w:widowControl/>
              <w:rPr>
                <w:rFonts w:ascii="Calibri" w:hAnsi="Calibri"/>
                <w:sz w:val="20"/>
              </w:rPr>
            </w:pPr>
            <w:r w:rsidRPr="00875CC7">
              <w:rPr>
                <w:rFonts w:ascii="Calibri" w:hAnsi="Calibri"/>
                <w:sz w:val="20"/>
              </w:rPr>
              <w:t xml:space="preserve">4001 David Drive </w:t>
            </w:r>
          </w:p>
          <w:p w:rsidR="00E6237D" w:rsidRPr="00875CC7" w:rsidRDefault="00E6237D" w:rsidP="00E6237D">
            <w:pPr>
              <w:widowControl/>
              <w:rPr>
                <w:rFonts w:ascii="Calibri" w:hAnsi="Calibri"/>
                <w:sz w:val="20"/>
              </w:rPr>
            </w:pPr>
            <w:r w:rsidRPr="00875CC7">
              <w:rPr>
                <w:rFonts w:ascii="Calibri" w:hAnsi="Calibri"/>
                <w:sz w:val="20"/>
              </w:rPr>
              <w:t>North Olmsted, O</w:t>
            </w:r>
            <w:r w:rsidR="007913AA" w:rsidRPr="00875CC7">
              <w:rPr>
                <w:rFonts w:ascii="Calibri" w:hAnsi="Calibri"/>
                <w:sz w:val="20"/>
              </w:rPr>
              <w:t>hio</w:t>
            </w:r>
            <w:r w:rsidRPr="00875CC7">
              <w:rPr>
                <w:rFonts w:ascii="Calibri" w:hAnsi="Calibri"/>
                <w:sz w:val="20"/>
              </w:rPr>
              <w:t xml:space="preserve"> 44070</w:t>
            </w:r>
          </w:p>
          <w:p w:rsidR="00E6237D" w:rsidRPr="00875CC7" w:rsidRDefault="00E6237D" w:rsidP="00E6237D">
            <w:pPr>
              <w:widowControl/>
              <w:rPr>
                <w:rFonts w:ascii="Calibri" w:hAnsi="Calibri"/>
                <w:b/>
                <w:sz w:val="20"/>
              </w:rPr>
            </w:pPr>
          </w:p>
        </w:tc>
        <w:tc>
          <w:tcPr>
            <w:tcW w:w="1080" w:type="dxa"/>
          </w:tcPr>
          <w:p w:rsidR="00E6237D" w:rsidRPr="00875CC7" w:rsidRDefault="00E6237D" w:rsidP="00E6237D">
            <w:pPr>
              <w:widowControl/>
              <w:jc w:val="center"/>
              <w:rPr>
                <w:rFonts w:ascii="Calibri" w:hAnsi="Calibri"/>
                <w:sz w:val="20"/>
              </w:rPr>
            </w:pPr>
            <w:r w:rsidRPr="00875CC7">
              <w:rPr>
                <w:rFonts w:ascii="Calibri" w:hAnsi="Calibri"/>
                <w:sz w:val="20"/>
              </w:rPr>
              <w:t>4</w:t>
            </w:r>
          </w:p>
        </w:tc>
        <w:tc>
          <w:tcPr>
            <w:tcW w:w="1890" w:type="dxa"/>
          </w:tcPr>
          <w:p w:rsidR="00E6237D" w:rsidRPr="00875CC7" w:rsidRDefault="00E6237D" w:rsidP="00E6237D">
            <w:pPr>
              <w:widowControl/>
              <w:rPr>
                <w:rFonts w:ascii="Calibri" w:hAnsi="Calibri"/>
                <w:sz w:val="20"/>
              </w:rPr>
            </w:pPr>
            <w:r w:rsidRPr="00875CC7">
              <w:rPr>
                <w:rFonts w:ascii="Calibri" w:hAnsi="Calibri"/>
                <w:sz w:val="20"/>
              </w:rPr>
              <w:t>pediatrics</w:t>
            </w:r>
          </w:p>
        </w:tc>
        <w:tc>
          <w:tcPr>
            <w:tcW w:w="1260" w:type="dxa"/>
          </w:tcPr>
          <w:p w:rsidR="00E6237D" w:rsidRPr="00875CC7" w:rsidRDefault="00E6237D" w:rsidP="00E6237D">
            <w:pPr>
              <w:widowControl/>
              <w:jc w:val="center"/>
              <w:rPr>
                <w:rFonts w:ascii="Calibri" w:hAnsi="Calibri"/>
                <w:sz w:val="20"/>
              </w:rPr>
            </w:pPr>
            <w:r w:rsidRPr="00875CC7">
              <w:rPr>
                <w:rFonts w:ascii="Calibri" w:hAnsi="Calibri"/>
                <w:sz w:val="20"/>
              </w:rPr>
              <w:t>All classrooms</w:t>
            </w:r>
          </w:p>
        </w:tc>
        <w:tc>
          <w:tcPr>
            <w:tcW w:w="2160" w:type="dxa"/>
          </w:tcPr>
          <w:p w:rsidR="00E6237D" w:rsidRPr="00875CC7" w:rsidRDefault="00E6237D" w:rsidP="00E6237D">
            <w:pPr>
              <w:widowControl/>
              <w:jc w:val="center"/>
              <w:rPr>
                <w:rFonts w:ascii="Calibri" w:hAnsi="Calibri"/>
                <w:sz w:val="20"/>
              </w:rPr>
            </w:pPr>
            <w:r w:rsidRPr="00875CC7">
              <w:rPr>
                <w:rFonts w:ascii="Calibri" w:hAnsi="Calibri"/>
                <w:sz w:val="20"/>
              </w:rPr>
              <w:t>434 – Pediatrics</w:t>
            </w:r>
          </w:p>
        </w:tc>
      </w:tr>
      <w:tr w:rsidR="00875CC7" w:rsidRPr="00875CC7" w:rsidTr="002516FB">
        <w:tc>
          <w:tcPr>
            <w:tcW w:w="3258" w:type="dxa"/>
          </w:tcPr>
          <w:p w:rsidR="00875CC7" w:rsidRDefault="00875CC7" w:rsidP="00E6237D">
            <w:pPr>
              <w:widowControl/>
              <w:rPr>
                <w:rFonts w:ascii="Calibri" w:hAnsi="Calibri"/>
                <w:b/>
                <w:sz w:val="20"/>
              </w:rPr>
            </w:pPr>
            <w:r>
              <w:rPr>
                <w:rFonts w:ascii="Calibri" w:hAnsi="Calibri"/>
                <w:b/>
                <w:sz w:val="20"/>
              </w:rPr>
              <w:t>Jennings at Brecksville</w:t>
            </w:r>
          </w:p>
          <w:p w:rsidR="00875CC7" w:rsidRPr="00875CC7" w:rsidRDefault="00875CC7" w:rsidP="00E6237D">
            <w:pPr>
              <w:widowControl/>
              <w:rPr>
                <w:rFonts w:ascii="Calibri" w:hAnsi="Calibri"/>
                <w:sz w:val="20"/>
              </w:rPr>
            </w:pPr>
            <w:r w:rsidRPr="00875CC7">
              <w:rPr>
                <w:rFonts w:ascii="Calibri" w:hAnsi="Calibri"/>
                <w:sz w:val="20"/>
              </w:rPr>
              <w:t>8736 Brecksville Road</w:t>
            </w:r>
          </w:p>
          <w:p w:rsidR="00875CC7" w:rsidRPr="00875CC7" w:rsidRDefault="00875CC7" w:rsidP="00E6237D">
            <w:pPr>
              <w:widowControl/>
              <w:rPr>
                <w:rFonts w:ascii="Calibri" w:hAnsi="Calibri"/>
                <w:b/>
                <w:sz w:val="20"/>
              </w:rPr>
            </w:pPr>
            <w:r w:rsidRPr="00875CC7">
              <w:rPr>
                <w:rFonts w:ascii="Calibri" w:hAnsi="Calibri"/>
                <w:sz w:val="20"/>
              </w:rPr>
              <w:t>Brecksville, Ohio 44141</w:t>
            </w:r>
          </w:p>
        </w:tc>
        <w:tc>
          <w:tcPr>
            <w:tcW w:w="1080" w:type="dxa"/>
          </w:tcPr>
          <w:p w:rsidR="00875CC7" w:rsidRPr="00875CC7" w:rsidRDefault="00875CC7" w:rsidP="00E6237D">
            <w:pPr>
              <w:widowControl/>
              <w:jc w:val="center"/>
              <w:rPr>
                <w:rFonts w:ascii="Calibri" w:hAnsi="Calibri"/>
                <w:sz w:val="20"/>
              </w:rPr>
            </w:pPr>
            <w:r>
              <w:rPr>
                <w:rFonts w:ascii="Calibri" w:hAnsi="Calibri"/>
                <w:sz w:val="20"/>
              </w:rPr>
              <w:t>2</w:t>
            </w:r>
          </w:p>
        </w:tc>
        <w:tc>
          <w:tcPr>
            <w:tcW w:w="1890" w:type="dxa"/>
          </w:tcPr>
          <w:p w:rsidR="00875CC7" w:rsidRPr="00875CC7" w:rsidRDefault="00875CC7" w:rsidP="00E6237D">
            <w:pPr>
              <w:widowControl/>
              <w:rPr>
                <w:rFonts w:ascii="Calibri" w:hAnsi="Calibri"/>
                <w:sz w:val="20"/>
              </w:rPr>
            </w:pPr>
            <w:r>
              <w:rPr>
                <w:rFonts w:ascii="Calibri" w:hAnsi="Calibri"/>
                <w:sz w:val="20"/>
              </w:rPr>
              <w:t>assisted living</w:t>
            </w:r>
          </w:p>
        </w:tc>
        <w:tc>
          <w:tcPr>
            <w:tcW w:w="1260" w:type="dxa"/>
          </w:tcPr>
          <w:p w:rsidR="00875CC7" w:rsidRPr="00875CC7" w:rsidRDefault="00875CC7" w:rsidP="00E6237D">
            <w:pPr>
              <w:widowControl/>
              <w:jc w:val="center"/>
              <w:rPr>
                <w:rFonts w:ascii="Calibri" w:hAnsi="Calibri"/>
                <w:sz w:val="20"/>
              </w:rPr>
            </w:pPr>
          </w:p>
        </w:tc>
        <w:tc>
          <w:tcPr>
            <w:tcW w:w="2160" w:type="dxa"/>
          </w:tcPr>
          <w:p w:rsidR="00875CC7" w:rsidRPr="00875CC7" w:rsidRDefault="00875CC7" w:rsidP="00E6237D">
            <w:pPr>
              <w:widowControl/>
              <w:jc w:val="center"/>
              <w:rPr>
                <w:rFonts w:ascii="Calibri" w:hAnsi="Calibri"/>
                <w:sz w:val="20"/>
              </w:rPr>
            </w:pPr>
          </w:p>
        </w:tc>
      </w:tr>
      <w:tr w:rsidR="00E6237D" w:rsidRPr="00875CC7" w:rsidTr="002516FB">
        <w:tc>
          <w:tcPr>
            <w:tcW w:w="3258" w:type="dxa"/>
          </w:tcPr>
          <w:p w:rsidR="00E6237D" w:rsidRPr="00875CC7" w:rsidRDefault="00E6237D" w:rsidP="00E6237D">
            <w:pPr>
              <w:widowControl/>
              <w:rPr>
                <w:rFonts w:ascii="Calibri" w:hAnsi="Calibri"/>
                <w:b/>
                <w:sz w:val="20"/>
              </w:rPr>
            </w:pPr>
            <w:r w:rsidRPr="00875CC7">
              <w:rPr>
                <w:rFonts w:ascii="Calibri" w:hAnsi="Calibri"/>
                <w:b/>
                <w:sz w:val="20"/>
              </w:rPr>
              <w:t xml:space="preserve">McGregor PACE </w:t>
            </w:r>
          </w:p>
          <w:p w:rsidR="00E6237D" w:rsidRPr="00875CC7" w:rsidRDefault="00E6237D" w:rsidP="00E6237D">
            <w:pPr>
              <w:widowControl/>
              <w:rPr>
                <w:rFonts w:ascii="Calibri" w:hAnsi="Calibri"/>
                <w:sz w:val="20"/>
                <w:lang w:val="en"/>
              </w:rPr>
            </w:pPr>
            <w:r w:rsidRPr="00875CC7">
              <w:rPr>
                <w:rFonts w:ascii="Calibri" w:hAnsi="Calibri"/>
                <w:sz w:val="20"/>
                <w:lang w:val="en"/>
              </w:rPr>
              <w:t>26310 Emery Rd</w:t>
            </w:r>
          </w:p>
          <w:p w:rsidR="00E6237D" w:rsidRPr="00875CC7" w:rsidRDefault="00E6237D" w:rsidP="00E6237D">
            <w:pPr>
              <w:widowControl/>
              <w:rPr>
                <w:rFonts w:ascii="Calibri" w:hAnsi="Calibri"/>
                <w:sz w:val="20"/>
              </w:rPr>
            </w:pPr>
            <w:r w:rsidRPr="00875CC7">
              <w:rPr>
                <w:rFonts w:ascii="Calibri" w:hAnsi="Calibri"/>
                <w:sz w:val="20"/>
                <w:lang w:val="en"/>
              </w:rPr>
              <w:t>Warrensville Heights, O</w:t>
            </w:r>
            <w:r w:rsidR="007913AA" w:rsidRPr="00875CC7">
              <w:rPr>
                <w:rFonts w:ascii="Calibri" w:hAnsi="Calibri"/>
                <w:sz w:val="20"/>
                <w:lang w:val="en"/>
              </w:rPr>
              <w:t xml:space="preserve">hio </w:t>
            </w:r>
            <w:r w:rsidRPr="00875CC7">
              <w:rPr>
                <w:rFonts w:ascii="Calibri" w:hAnsi="Calibri"/>
                <w:sz w:val="20"/>
                <w:lang w:val="en"/>
              </w:rPr>
              <w:t>44128</w:t>
            </w:r>
          </w:p>
          <w:p w:rsidR="00E6237D" w:rsidRPr="00875CC7" w:rsidRDefault="00E6237D" w:rsidP="00E6237D">
            <w:pPr>
              <w:widowControl/>
              <w:rPr>
                <w:rFonts w:ascii="Calibri" w:hAnsi="Calibri"/>
                <w:sz w:val="20"/>
              </w:rPr>
            </w:pPr>
          </w:p>
        </w:tc>
        <w:tc>
          <w:tcPr>
            <w:tcW w:w="1080" w:type="dxa"/>
          </w:tcPr>
          <w:p w:rsidR="00E6237D" w:rsidRPr="00875CC7" w:rsidRDefault="00E6237D" w:rsidP="00E6237D">
            <w:pPr>
              <w:widowControl/>
              <w:jc w:val="center"/>
              <w:rPr>
                <w:rFonts w:ascii="Calibri" w:hAnsi="Calibri"/>
                <w:sz w:val="20"/>
              </w:rPr>
            </w:pPr>
            <w:r w:rsidRPr="00875CC7">
              <w:rPr>
                <w:rFonts w:ascii="Calibri" w:hAnsi="Calibri"/>
                <w:sz w:val="20"/>
              </w:rPr>
              <w:t>4</w:t>
            </w:r>
          </w:p>
        </w:tc>
        <w:tc>
          <w:tcPr>
            <w:tcW w:w="1890" w:type="dxa"/>
          </w:tcPr>
          <w:p w:rsidR="00E6237D" w:rsidRPr="00875CC7" w:rsidRDefault="00E6237D" w:rsidP="00E6237D">
            <w:pPr>
              <w:widowControl/>
              <w:rPr>
                <w:rFonts w:ascii="Calibri" w:hAnsi="Calibri"/>
                <w:sz w:val="20"/>
              </w:rPr>
            </w:pPr>
            <w:r w:rsidRPr="00875CC7">
              <w:rPr>
                <w:rFonts w:ascii="Calibri" w:hAnsi="Calibri"/>
                <w:sz w:val="20"/>
              </w:rPr>
              <w:t>outpatient managed care clinic</w:t>
            </w:r>
          </w:p>
        </w:tc>
        <w:tc>
          <w:tcPr>
            <w:tcW w:w="1260" w:type="dxa"/>
          </w:tcPr>
          <w:p w:rsidR="00E6237D" w:rsidRPr="00875CC7" w:rsidRDefault="00E6237D" w:rsidP="00E6237D">
            <w:pPr>
              <w:widowControl/>
              <w:jc w:val="center"/>
              <w:rPr>
                <w:rFonts w:ascii="Calibri" w:hAnsi="Calibri"/>
                <w:sz w:val="20"/>
              </w:rPr>
            </w:pPr>
          </w:p>
        </w:tc>
        <w:tc>
          <w:tcPr>
            <w:tcW w:w="2160" w:type="dxa"/>
          </w:tcPr>
          <w:p w:rsidR="007913AA" w:rsidRPr="00875CC7" w:rsidRDefault="007913AA" w:rsidP="007913AA">
            <w:pPr>
              <w:widowControl/>
              <w:jc w:val="center"/>
              <w:rPr>
                <w:rFonts w:ascii="Calibri" w:hAnsi="Calibri"/>
                <w:sz w:val="20"/>
              </w:rPr>
            </w:pPr>
            <w:r w:rsidRPr="00875CC7">
              <w:rPr>
                <w:rFonts w:ascii="Calibri" w:hAnsi="Calibri"/>
                <w:sz w:val="20"/>
              </w:rPr>
              <w:t>344 – Pharmacology</w:t>
            </w:r>
          </w:p>
          <w:p w:rsidR="007913AA" w:rsidRPr="00875CC7" w:rsidRDefault="007913AA" w:rsidP="007913AA">
            <w:pPr>
              <w:widowControl/>
              <w:jc w:val="center"/>
              <w:rPr>
                <w:rFonts w:ascii="Calibri" w:hAnsi="Calibri"/>
                <w:sz w:val="20"/>
              </w:rPr>
            </w:pPr>
            <w:r w:rsidRPr="00875CC7">
              <w:rPr>
                <w:rFonts w:ascii="Calibri" w:hAnsi="Calibri"/>
                <w:sz w:val="20"/>
              </w:rPr>
              <w:t>353 – Med/</w:t>
            </w:r>
            <w:proofErr w:type="spellStart"/>
            <w:r w:rsidRPr="00875CC7">
              <w:rPr>
                <w:rFonts w:ascii="Calibri" w:hAnsi="Calibri"/>
                <w:sz w:val="20"/>
              </w:rPr>
              <w:t>Surg</w:t>
            </w:r>
            <w:proofErr w:type="spellEnd"/>
            <w:r w:rsidRPr="00875CC7">
              <w:rPr>
                <w:rFonts w:ascii="Calibri" w:hAnsi="Calibri"/>
                <w:sz w:val="20"/>
              </w:rPr>
              <w:t xml:space="preserve"> II</w:t>
            </w:r>
          </w:p>
          <w:p w:rsidR="007913AA" w:rsidRPr="00875CC7" w:rsidRDefault="007913AA" w:rsidP="007913AA">
            <w:pPr>
              <w:widowControl/>
              <w:jc w:val="center"/>
              <w:rPr>
                <w:rFonts w:ascii="Calibri" w:hAnsi="Calibri"/>
                <w:sz w:val="20"/>
              </w:rPr>
            </w:pPr>
            <w:r w:rsidRPr="00875CC7">
              <w:rPr>
                <w:rFonts w:ascii="Calibri" w:hAnsi="Calibri"/>
                <w:sz w:val="20"/>
              </w:rPr>
              <w:t>355 – Adv. Nursing Procedures</w:t>
            </w:r>
          </w:p>
          <w:p w:rsidR="007913AA" w:rsidRPr="00875CC7" w:rsidRDefault="007913AA" w:rsidP="00E6237D">
            <w:pPr>
              <w:widowControl/>
              <w:jc w:val="center"/>
              <w:rPr>
                <w:rFonts w:ascii="Calibri" w:hAnsi="Calibri"/>
                <w:sz w:val="20"/>
              </w:rPr>
            </w:pPr>
          </w:p>
          <w:p w:rsidR="00E6237D" w:rsidRPr="00875CC7" w:rsidRDefault="00E6237D" w:rsidP="00E6237D">
            <w:pPr>
              <w:widowControl/>
              <w:jc w:val="center"/>
              <w:rPr>
                <w:rFonts w:ascii="Calibri" w:hAnsi="Calibri"/>
                <w:sz w:val="20"/>
              </w:rPr>
            </w:pPr>
            <w:r w:rsidRPr="00875CC7">
              <w:rPr>
                <w:rFonts w:ascii="Calibri" w:hAnsi="Calibri"/>
                <w:sz w:val="20"/>
              </w:rPr>
              <w:t xml:space="preserve">426 – Community Nursing </w:t>
            </w:r>
          </w:p>
        </w:tc>
      </w:tr>
      <w:tr w:rsidR="00E6237D" w:rsidRPr="00875CC7" w:rsidTr="002516FB">
        <w:tc>
          <w:tcPr>
            <w:tcW w:w="3258" w:type="dxa"/>
          </w:tcPr>
          <w:p w:rsidR="00E6237D" w:rsidRPr="00875CC7" w:rsidRDefault="00E6237D" w:rsidP="00E6237D">
            <w:pPr>
              <w:widowControl/>
              <w:rPr>
                <w:rFonts w:ascii="Calibri" w:hAnsi="Calibri"/>
                <w:b/>
                <w:sz w:val="20"/>
              </w:rPr>
            </w:pPr>
            <w:r w:rsidRPr="00875CC7">
              <w:rPr>
                <w:rFonts w:ascii="Calibri" w:hAnsi="Calibri"/>
                <w:b/>
                <w:sz w:val="20"/>
              </w:rPr>
              <w:t xml:space="preserve">The Jennings Center </w:t>
            </w:r>
          </w:p>
          <w:p w:rsidR="00E6237D" w:rsidRPr="00875CC7" w:rsidRDefault="00E6237D" w:rsidP="00E6237D">
            <w:pPr>
              <w:widowControl/>
              <w:rPr>
                <w:rFonts w:ascii="Calibri" w:hAnsi="Calibri"/>
                <w:sz w:val="20"/>
              </w:rPr>
            </w:pPr>
            <w:r w:rsidRPr="00875CC7">
              <w:rPr>
                <w:rFonts w:ascii="Calibri" w:hAnsi="Calibri"/>
                <w:sz w:val="20"/>
              </w:rPr>
              <w:t>10204 Granger Rd</w:t>
            </w:r>
          </w:p>
          <w:p w:rsidR="00E6237D" w:rsidRPr="00875CC7" w:rsidRDefault="00E6237D" w:rsidP="00E6237D">
            <w:pPr>
              <w:widowControl/>
              <w:rPr>
                <w:rFonts w:ascii="Calibri" w:hAnsi="Calibri"/>
                <w:sz w:val="20"/>
              </w:rPr>
            </w:pPr>
            <w:r w:rsidRPr="00875CC7">
              <w:rPr>
                <w:rFonts w:ascii="Calibri" w:hAnsi="Calibri"/>
                <w:sz w:val="20"/>
              </w:rPr>
              <w:t>Garfield Hts., Ohio 44125</w:t>
            </w:r>
          </w:p>
        </w:tc>
        <w:tc>
          <w:tcPr>
            <w:tcW w:w="1080" w:type="dxa"/>
          </w:tcPr>
          <w:p w:rsidR="00E6237D" w:rsidRPr="00875CC7" w:rsidRDefault="00E6237D" w:rsidP="00E6237D">
            <w:pPr>
              <w:widowControl/>
              <w:jc w:val="center"/>
              <w:rPr>
                <w:rFonts w:ascii="Calibri" w:hAnsi="Calibri"/>
                <w:sz w:val="20"/>
              </w:rPr>
            </w:pPr>
            <w:r w:rsidRPr="00875CC7">
              <w:rPr>
                <w:rFonts w:ascii="Calibri" w:hAnsi="Calibri"/>
                <w:sz w:val="20"/>
              </w:rPr>
              <w:t>2 &amp; 3</w:t>
            </w:r>
          </w:p>
        </w:tc>
        <w:tc>
          <w:tcPr>
            <w:tcW w:w="1890" w:type="dxa"/>
          </w:tcPr>
          <w:p w:rsidR="00E6237D" w:rsidRPr="00875CC7" w:rsidRDefault="00E6237D" w:rsidP="00E6237D">
            <w:pPr>
              <w:widowControl/>
              <w:rPr>
                <w:rFonts w:ascii="Calibri" w:hAnsi="Calibri"/>
                <w:sz w:val="20"/>
              </w:rPr>
            </w:pPr>
            <w:r w:rsidRPr="00875CC7">
              <w:rPr>
                <w:rFonts w:ascii="Calibri" w:hAnsi="Calibri"/>
                <w:sz w:val="20"/>
              </w:rPr>
              <w:t xml:space="preserve">long-term </w:t>
            </w:r>
          </w:p>
          <w:p w:rsidR="00E6237D" w:rsidRPr="00875CC7" w:rsidRDefault="00E6237D" w:rsidP="00E6237D">
            <w:pPr>
              <w:widowControl/>
              <w:rPr>
                <w:rFonts w:ascii="Calibri" w:hAnsi="Calibri"/>
                <w:sz w:val="20"/>
              </w:rPr>
            </w:pPr>
            <w:r w:rsidRPr="00875CC7">
              <w:rPr>
                <w:rFonts w:ascii="Calibri" w:hAnsi="Calibri"/>
                <w:sz w:val="20"/>
              </w:rPr>
              <w:t>skilled care</w:t>
            </w:r>
          </w:p>
          <w:p w:rsidR="00E6237D" w:rsidRPr="00875CC7" w:rsidRDefault="00E6237D" w:rsidP="00E6237D">
            <w:pPr>
              <w:widowControl/>
              <w:rPr>
                <w:rFonts w:ascii="Calibri" w:hAnsi="Calibri"/>
                <w:sz w:val="20"/>
              </w:rPr>
            </w:pPr>
            <w:r w:rsidRPr="00875CC7">
              <w:rPr>
                <w:rFonts w:ascii="Calibri" w:hAnsi="Calibri"/>
                <w:sz w:val="20"/>
              </w:rPr>
              <w:t>rehab</w:t>
            </w:r>
          </w:p>
        </w:tc>
        <w:tc>
          <w:tcPr>
            <w:tcW w:w="1260" w:type="dxa"/>
          </w:tcPr>
          <w:p w:rsidR="00E6237D" w:rsidRPr="00875CC7" w:rsidRDefault="00E6237D" w:rsidP="00E6237D">
            <w:pPr>
              <w:widowControl/>
              <w:jc w:val="center"/>
              <w:rPr>
                <w:rFonts w:ascii="Calibri" w:hAnsi="Calibri"/>
                <w:sz w:val="20"/>
              </w:rPr>
            </w:pPr>
            <w:r w:rsidRPr="00875CC7">
              <w:rPr>
                <w:rFonts w:ascii="Calibri" w:hAnsi="Calibri"/>
                <w:sz w:val="20"/>
              </w:rPr>
              <w:t xml:space="preserve">Garden Level </w:t>
            </w:r>
          </w:p>
        </w:tc>
        <w:tc>
          <w:tcPr>
            <w:tcW w:w="2160" w:type="dxa"/>
          </w:tcPr>
          <w:p w:rsidR="00E6237D" w:rsidRPr="00875CC7" w:rsidRDefault="00E6237D" w:rsidP="00E6237D">
            <w:pPr>
              <w:widowControl/>
              <w:jc w:val="center"/>
              <w:rPr>
                <w:rFonts w:ascii="Calibri" w:hAnsi="Calibri"/>
                <w:sz w:val="20"/>
              </w:rPr>
            </w:pPr>
            <w:r w:rsidRPr="00875CC7">
              <w:rPr>
                <w:rFonts w:ascii="Calibri" w:hAnsi="Calibri"/>
                <w:sz w:val="20"/>
              </w:rPr>
              <w:t>242 – Nursing Care Procedures</w:t>
            </w:r>
          </w:p>
          <w:p w:rsidR="00E6237D" w:rsidRPr="00875CC7" w:rsidRDefault="00E6237D" w:rsidP="00E6237D">
            <w:pPr>
              <w:widowControl/>
              <w:jc w:val="center"/>
              <w:rPr>
                <w:rFonts w:ascii="Calibri" w:hAnsi="Calibri"/>
                <w:sz w:val="20"/>
              </w:rPr>
            </w:pPr>
            <w:r w:rsidRPr="00875CC7">
              <w:rPr>
                <w:rFonts w:ascii="Calibri" w:hAnsi="Calibri"/>
                <w:sz w:val="20"/>
              </w:rPr>
              <w:t>251 – Med/</w:t>
            </w:r>
            <w:proofErr w:type="spellStart"/>
            <w:r w:rsidRPr="00875CC7">
              <w:rPr>
                <w:rFonts w:ascii="Calibri" w:hAnsi="Calibri"/>
                <w:sz w:val="20"/>
              </w:rPr>
              <w:t>Surg</w:t>
            </w:r>
            <w:proofErr w:type="spellEnd"/>
            <w:r w:rsidRPr="00875CC7">
              <w:rPr>
                <w:rFonts w:ascii="Calibri" w:hAnsi="Calibri"/>
                <w:sz w:val="20"/>
              </w:rPr>
              <w:t xml:space="preserve"> I</w:t>
            </w:r>
          </w:p>
          <w:p w:rsidR="00E6237D" w:rsidRPr="00875CC7" w:rsidRDefault="00E6237D" w:rsidP="00E6237D">
            <w:pPr>
              <w:widowControl/>
              <w:rPr>
                <w:rFonts w:ascii="Calibri" w:hAnsi="Calibri"/>
                <w:sz w:val="20"/>
              </w:rPr>
            </w:pPr>
          </w:p>
          <w:p w:rsidR="00E6237D" w:rsidRPr="00875CC7" w:rsidRDefault="00E6237D" w:rsidP="00E6237D">
            <w:pPr>
              <w:widowControl/>
              <w:jc w:val="center"/>
              <w:rPr>
                <w:rFonts w:ascii="Calibri" w:hAnsi="Calibri"/>
                <w:sz w:val="20"/>
              </w:rPr>
            </w:pPr>
            <w:r w:rsidRPr="00875CC7">
              <w:rPr>
                <w:rFonts w:ascii="Calibri" w:hAnsi="Calibri"/>
                <w:sz w:val="20"/>
              </w:rPr>
              <w:t>344 – Pharmacology</w:t>
            </w:r>
          </w:p>
          <w:p w:rsidR="00E6237D" w:rsidRPr="00875CC7" w:rsidRDefault="00E6237D" w:rsidP="00E6237D">
            <w:pPr>
              <w:widowControl/>
              <w:jc w:val="center"/>
              <w:rPr>
                <w:rFonts w:ascii="Calibri" w:hAnsi="Calibri"/>
                <w:sz w:val="20"/>
              </w:rPr>
            </w:pPr>
            <w:r w:rsidRPr="00875CC7">
              <w:rPr>
                <w:rFonts w:ascii="Calibri" w:hAnsi="Calibri"/>
                <w:sz w:val="20"/>
              </w:rPr>
              <w:t>353 – Med/</w:t>
            </w:r>
            <w:proofErr w:type="spellStart"/>
            <w:r w:rsidRPr="00875CC7">
              <w:rPr>
                <w:rFonts w:ascii="Calibri" w:hAnsi="Calibri"/>
                <w:sz w:val="20"/>
              </w:rPr>
              <w:t>Surg</w:t>
            </w:r>
            <w:proofErr w:type="spellEnd"/>
            <w:r w:rsidRPr="00875CC7">
              <w:rPr>
                <w:rFonts w:ascii="Calibri" w:hAnsi="Calibri"/>
                <w:sz w:val="20"/>
              </w:rPr>
              <w:t xml:space="preserve"> II</w:t>
            </w:r>
          </w:p>
          <w:p w:rsidR="00E6237D" w:rsidRPr="00875CC7" w:rsidRDefault="00E6237D" w:rsidP="00E6237D">
            <w:pPr>
              <w:widowControl/>
              <w:jc w:val="center"/>
              <w:rPr>
                <w:rFonts w:ascii="Calibri" w:hAnsi="Calibri"/>
                <w:sz w:val="20"/>
              </w:rPr>
            </w:pPr>
            <w:r w:rsidRPr="00875CC7">
              <w:rPr>
                <w:rFonts w:ascii="Calibri" w:hAnsi="Calibri"/>
                <w:sz w:val="20"/>
              </w:rPr>
              <w:t>355 – Adv. Nursing Procedures</w:t>
            </w:r>
          </w:p>
          <w:p w:rsidR="00E6237D" w:rsidRPr="00875CC7" w:rsidRDefault="00E6237D" w:rsidP="00E6237D">
            <w:pPr>
              <w:widowControl/>
              <w:jc w:val="center"/>
              <w:rPr>
                <w:rFonts w:ascii="Calibri" w:hAnsi="Calibri"/>
                <w:sz w:val="20"/>
              </w:rPr>
            </w:pPr>
          </w:p>
        </w:tc>
      </w:tr>
      <w:tr w:rsidR="00E6237D" w:rsidRPr="00875CC7" w:rsidTr="002516FB">
        <w:tc>
          <w:tcPr>
            <w:tcW w:w="3258" w:type="dxa"/>
          </w:tcPr>
          <w:p w:rsidR="00E6237D" w:rsidRPr="00875CC7" w:rsidRDefault="007913AA" w:rsidP="00E6237D">
            <w:pPr>
              <w:widowControl/>
              <w:rPr>
                <w:rFonts w:ascii="Calibri" w:hAnsi="Calibri"/>
                <w:b/>
                <w:sz w:val="20"/>
              </w:rPr>
            </w:pPr>
            <w:r w:rsidRPr="00875CC7">
              <w:rPr>
                <w:rFonts w:ascii="Calibri" w:hAnsi="Calibri"/>
                <w:b/>
                <w:sz w:val="20"/>
              </w:rPr>
              <w:t>St. Augustine Manor</w:t>
            </w:r>
          </w:p>
          <w:p w:rsidR="007913AA" w:rsidRPr="00875CC7" w:rsidRDefault="007913AA" w:rsidP="007913AA">
            <w:pPr>
              <w:widowControl/>
              <w:rPr>
                <w:rFonts w:ascii="Calibri" w:hAnsi="Calibri"/>
                <w:sz w:val="20"/>
              </w:rPr>
            </w:pPr>
            <w:r w:rsidRPr="00875CC7">
              <w:rPr>
                <w:rFonts w:ascii="Calibri" w:hAnsi="Calibri"/>
                <w:sz w:val="20"/>
              </w:rPr>
              <w:t>7801 Detroit Ave.</w:t>
            </w:r>
          </w:p>
          <w:p w:rsidR="007913AA" w:rsidRPr="00875CC7" w:rsidRDefault="007913AA" w:rsidP="007913AA">
            <w:pPr>
              <w:widowControl/>
              <w:rPr>
                <w:rFonts w:ascii="Calibri" w:hAnsi="Calibri"/>
                <w:b/>
                <w:sz w:val="20"/>
              </w:rPr>
            </w:pPr>
            <w:r w:rsidRPr="00875CC7">
              <w:rPr>
                <w:rFonts w:ascii="Calibri" w:hAnsi="Calibri"/>
                <w:sz w:val="20"/>
              </w:rPr>
              <w:t>Cleveland, Ohio 44102</w:t>
            </w:r>
          </w:p>
          <w:p w:rsidR="00E6237D" w:rsidRPr="00875CC7" w:rsidRDefault="00E6237D" w:rsidP="00E6237D">
            <w:pPr>
              <w:widowControl/>
              <w:rPr>
                <w:rFonts w:ascii="Calibri" w:hAnsi="Calibri"/>
                <w:b/>
                <w:sz w:val="20"/>
              </w:rPr>
            </w:pPr>
          </w:p>
        </w:tc>
        <w:tc>
          <w:tcPr>
            <w:tcW w:w="1080" w:type="dxa"/>
          </w:tcPr>
          <w:p w:rsidR="00E6237D" w:rsidRPr="00875CC7" w:rsidRDefault="007913AA" w:rsidP="007913AA">
            <w:pPr>
              <w:widowControl/>
              <w:jc w:val="center"/>
              <w:rPr>
                <w:rFonts w:ascii="Calibri" w:hAnsi="Calibri"/>
                <w:sz w:val="20"/>
              </w:rPr>
            </w:pPr>
            <w:r w:rsidRPr="00875CC7">
              <w:rPr>
                <w:rFonts w:ascii="Calibri" w:hAnsi="Calibri"/>
                <w:sz w:val="20"/>
              </w:rPr>
              <w:t>2</w:t>
            </w:r>
            <w:r w:rsidR="00E6237D" w:rsidRPr="00875CC7">
              <w:rPr>
                <w:rFonts w:ascii="Calibri" w:hAnsi="Calibri"/>
                <w:sz w:val="20"/>
              </w:rPr>
              <w:t xml:space="preserve"> &amp;</w:t>
            </w:r>
            <w:r w:rsidRPr="00875CC7">
              <w:rPr>
                <w:rFonts w:ascii="Calibri" w:hAnsi="Calibri"/>
                <w:sz w:val="20"/>
              </w:rPr>
              <w:t xml:space="preserve"> 3</w:t>
            </w:r>
          </w:p>
        </w:tc>
        <w:tc>
          <w:tcPr>
            <w:tcW w:w="1890" w:type="dxa"/>
          </w:tcPr>
          <w:p w:rsidR="00E6237D" w:rsidRPr="00875CC7" w:rsidRDefault="00E6237D" w:rsidP="00E6237D">
            <w:pPr>
              <w:widowControl/>
              <w:rPr>
                <w:rFonts w:ascii="Calibri" w:hAnsi="Calibri"/>
                <w:sz w:val="20"/>
              </w:rPr>
            </w:pPr>
            <w:r w:rsidRPr="00875CC7">
              <w:rPr>
                <w:rFonts w:ascii="Calibri" w:hAnsi="Calibri"/>
                <w:sz w:val="20"/>
              </w:rPr>
              <w:t xml:space="preserve">long-term </w:t>
            </w:r>
          </w:p>
          <w:p w:rsidR="00E6237D" w:rsidRPr="00875CC7" w:rsidRDefault="00E6237D" w:rsidP="00E6237D">
            <w:pPr>
              <w:widowControl/>
              <w:rPr>
                <w:rFonts w:ascii="Calibri" w:hAnsi="Calibri"/>
                <w:sz w:val="20"/>
              </w:rPr>
            </w:pPr>
            <w:r w:rsidRPr="00875CC7">
              <w:rPr>
                <w:rFonts w:ascii="Calibri" w:hAnsi="Calibri"/>
                <w:sz w:val="20"/>
              </w:rPr>
              <w:t>skilled care</w:t>
            </w:r>
          </w:p>
          <w:p w:rsidR="00E6237D" w:rsidRPr="00875CC7" w:rsidRDefault="00E6237D" w:rsidP="00E6237D">
            <w:pPr>
              <w:widowControl/>
              <w:rPr>
                <w:rFonts w:ascii="Calibri" w:hAnsi="Calibri"/>
                <w:sz w:val="20"/>
              </w:rPr>
            </w:pPr>
            <w:r w:rsidRPr="00875CC7">
              <w:rPr>
                <w:rFonts w:ascii="Calibri" w:hAnsi="Calibri"/>
                <w:sz w:val="20"/>
              </w:rPr>
              <w:t>rehab care</w:t>
            </w:r>
          </w:p>
          <w:p w:rsidR="00E6237D" w:rsidRPr="00875CC7" w:rsidRDefault="00E6237D" w:rsidP="00E6237D">
            <w:pPr>
              <w:widowControl/>
              <w:rPr>
                <w:rFonts w:ascii="Calibri" w:hAnsi="Calibri"/>
                <w:sz w:val="20"/>
              </w:rPr>
            </w:pPr>
            <w:r w:rsidRPr="00875CC7">
              <w:rPr>
                <w:rFonts w:ascii="Calibri" w:hAnsi="Calibri"/>
                <w:sz w:val="20"/>
              </w:rPr>
              <w:t>post-acute care</w:t>
            </w:r>
          </w:p>
        </w:tc>
        <w:tc>
          <w:tcPr>
            <w:tcW w:w="1260" w:type="dxa"/>
          </w:tcPr>
          <w:p w:rsidR="00E6237D" w:rsidRPr="00875CC7" w:rsidRDefault="00E6237D" w:rsidP="00E6237D">
            <w:pPr>
              <w:widowControl/>
              <w:jc w:val="center"/>
              <w:rPr>
                <w:rFonts w:ascii="Calibri" w:hAnsi="Calibri"/>
                <w:sz w:val="20"/>
              </w:rPr>
            </w:pPr>
            <w:r w:rsidRPr="00875CC7">
              <w:rPr>
                <w:rFonts w:ascii="Calibri" w:hAnsi="Calibri"/>
                <w:sz w:val="20"/>
              </w:rPr>
              <w:t>1</w:t>
            </w:r>
            <w:r w:rsidRPr="00875CC7">
              <w:rPr>
                <w:rFonts w:ascii="Calibri" w:hAnsi="Calibri"/>
                <w:sz w:val="20"/>
                <w:vertAlign w:val="superscript"/>
              </w:rPr>
              <w:t>st</w:t>
            </w:r>
            <w:r w:rsidRPr="00875CC7">
              <w:rPr>
                <w:rFonts w:ascii="Calibri" w:hAnsi="Calibri"/>
                <w:sz w:val="20"/>
              </w:rPr>
              <w:t xml:space="preserve"> and 2</w:t>
            </w:r>
            <w:r w:rsidRPr="00875CC7">
              <w:rPr>
                <w:rFonts w:ascii="Calibri" w:hAnsi="Calibri"/>
                <w:sz w:val="20"/>
                <w:vertAlign w:val="superscript"/>
              </w:rPr>
              <w:t>nd</w:t>
            </w:r>
            <w:r w:rsidRPr="00875CC7">
              <w:rPr>
                <w:rFonts w:ascii="Calibri" w:hAnsi="Calibri"/>
                <w:sz w:val="20"/>
              </w:rPr>
              <w:t xml:space="preserve"> floor</w:t>
            </w:r>
          </w:p>
        </w:tc>
        <w:tc>
          <w:tcPr>
            <w:tcW w:w="2160" w:type="dxa"/>
          </w:tcPr>
          <w:p w:rsidR="00E6237D" w:rsidRPr="00875CC7" w:rsidRDefault="00E6237D" w:rsidP="00E6237D">
            <w:pPr>
              <w:widowControl/>
              <w:jc w:val="center"/>
              <w:rPr>
                <w:rFonts w:ascii="Calibri" w:hAnsi="Calibri"/>
                <w:sz w:val="20"/>
              </w:rPr>
            </w:pPr>
            <w:r w:rsidRPr="00875CC7">
              <w:rPr>
                <w:rFonts w:ascii="Calibri" w:hAnsi="Calibri"/>
                <w:sz w:val="20"/>
              </w:rPr>
              <w:t>162 – Intro to Pt. Care</w:t>
            </w:r>
          </w:p>
          <w:p w:rsidR="00E6237D" w:rsidRPr="00875CC7" w:rsidRDefault="00E6237D" w:rsidP="00E6237D">
            <w:pPr>
              <w:widowControl/>
              <w:jc w:val="center"/>
              <w:rPr>
                <w:rFonts w:ascii="Calibri" w:hAnsi="Calibri"/>
                <w:sz w:val="20"/>
              </w:rPr>
            </w:pPr>
          </w:p>
          <w:p w:rsidR="00E6237D" w:rsidRPr="00875CC7" w:rsidRDefault="00E6237D" w:rsidP="00E6237D">
            <w:pPr>
              <w:widowControl/>
              <w:jc w:val="center"/>
              <w:rPr>
                <w:rFonts w:ascii="Calibri" w:hAnsi="Calibri"/>
                <w:sz w:val="20"/>
              </w:rPr>
            </w:pPr>
            <w:r w:rsidRPr="00875CC7">
              <w:rPr>
                <w:rFonts w:ascii="Calibri" w:hAnsi="Calibri"/>
                <w:sz w:val="20"/>
              </w:rPr>
              <w:t>242 – Nursing Care Procedures</w:t>
            </w:r>
          </w:p>
          <w:p w:rsidR="00E6237D" w:rsidRPr="00875CC7" w:rsidRDefault="00E6237D" w:rsidP="00E6237D">
            <w:pPr>
              <w:widowControl/>
              <w:jc w:val="center"/>
              <w:rPr>
                <w:rFonts w:ascii="Calibri" w:hAnsi="Calibri"/>
                <w:sz w:val="20"/>
              </w:rPr>
            </w:pPr>
            <w:r w:rsidRPr="00875CC7">
              <w:rPr>
                <w:rFonts w:ascii="Calibri" w:hAnsi="Calibri"/>
                <w:sz w:val="20"/>
              </w:rPr>
              <w:t>251 – Med-</w:t>
            </w:r>
            <w:proofErr w:type="spellStart"/>
            <w:r w:rsidRPr="00875CC7">
              <w:rPr>
                <w:rFonts w:ascii="Calibri" w:hAnsi="Calibri"/>
                <w:sz w:val="20"/>
              </w:rPr>
              <w:t>Surg</w:t>
            </w:r>
            <w:proofErr w:type="spellEnd"/>
            <w:r w:rsidRPr="00875CC7">
              <w:rPr>
                <w:rFonts w:ascii="Calibri" w:hAnsi="Calibri"/>
                <w:sz w:val="20"/>
              </w:rPr>
              <w:t xml:space="preserve"> I</w:t>
            </w:r>
          </w:p>
        </w:tc>
      </w:tr>
      <w:tr w:rsidR="00875CC7" w:rsidRPr="00875CC7" w:rsidTr="002516FB">
        <w:tc>
          <w:tcPr>
            <w:tcW w:w="3258" w:type="dxa"/>
          </w:tcPr>
          <w:p w:rsidR="00875CC7" w:rsidRPr="00875CC7" w:rsidRDefault="00875CC7" w:rsidP="00875CC7">
            <w:pPr>
              <w:widowControl/>
              <w:rPr>
                <w:rFonts w:ascii="Calibri" w:hAnsi="Calibri"/>
                <w:b/>
                <w:sz w:val="20"/>
              </w:rPr>
            </w:pPr>
            <w:r w:rsidRPr="00875CC7">
              <w:rPr>
                <w:rFonts w:ascii="Calibri" w:hAnsi="Calibri"/>
                <w:b/>
                <w:sz w:val="20"/>
              </w:rPr>
              <w:t>The Woods on French Creek</w:t>
            </w:r>
          </w:p>
          <w:p w:rsidR="00875CC7" w:rsidRPr="00875CC7" w:rsidRDefault="00875CC7" w:rsidP="00875CC7">
            <w:pPr>
              <w:widowControl/>
              <w:rPr>
                <w:rFonts w:ascii="Calibri" w:hAnsi="Calibri"/>
                <w:sz w:val="20"/>
              </w:rPr>
            </w:pPr>
            <w:r w:rsidRPr="00875CC7">
              <w:rPr>
                <w:rFonts w:ascii="Calibri" w:hAnsi="Calibri"/>
                <w:sz w:val="20"/>
              </w:rPr>
              <w:t>37845 Colorado Avenue</w:t>
            </w:r>
          </w:p>
          <w:p w:rsidR="00875CC7" w:rsidRPr="00875CC7" w:rsidRDefault="00875CC7" w:rsidP="00875CC7">
            <w:pPr>
              <w:widowControl/>
              <w:rPr>
                <w:rFonts w:ascii="Calibri" w:hAnsi="Calibri"/>
                <w:sz w:val="20"/>
              </w:rPr>
            </w:pPr>
            <w:r w:rsidRPr="00875CC7">
              <w:rPr>
                <w:rFonts w:ascii="Calibri" w:hAnsi="Calibri"/>
                <w:sz w:val="20"/>
              </w:rPr>
              <w:t>Avon, Ohio 44011</w:t>
            </w:r>
          </w:p>
          <w:p w:rsidR="00875CC7" w:rsidRPr="00875CC7" w:rsidRDefault="00875CC7" w:rsidP="00875CC7">
            <w:pPr>
              <w:widowControl/>
              <w:rPr>
                <w:rFonts w:ascii="Calibri" w:hAnsi="Calibri"/>
                <w:b/>
                <w:sz w:val="20"/>
              </w:rPr>
            </w:pPr>
          </w:p>
        </w:tc>
        <w:tc>
          <w:tcPr>
            <w:tcW w:w="1080" w:type="dxa"/>
          </w:tcPr>
          <w:p w:rsidR="00875CC7" w:rsidRPr="00875CC7" w:rsidRDefault="00875CC7" w:rsidP="00875CC7">
            <w:pPr>
              <w:widowControl/>
              <w:jc w:val="center"/>
              <w:rPr>
                <w:rFonts w:ascii="Calibri" w:hAnsi="Calibri"/>
                <w:sz w:val="20"/>
              </w:rPr>
            </w:pPr>
            <w:r w:rsidRPr="00875CC7">
              <w:rPr>
                <w:rFonts w:ascii="Calibri" w:hAnsi="Calibri"/>
                <w:sz w:val="20"/>
              </w:rPr>
              <w:t>1</w:t>
            </w:r>
          </w:p>
        </w:tc>
        <w:tc>
          <w:tcPr>
            <w:tcW w:w="1890" w:type="dxa"/>
          </w:tcPr>
          <w:p w:rsidR="00875CC7" w:rsidRPr="00875CC7" w:rsidRDefault="00734093" w:rsidP="00875CC7">
            <w:pPr>
              <w:widowControl/>
              <w:rPr>
                <w:rFonts w:ascii="Calibri" w:hAnsi="Calibri"/>
                <w:sz w:val="20"/>
              </w:rPr>
            </w:pPr>
            <w:r>
              <w:rPr>
                <w:rFonts w:ascii="Calibri" w:hAnsi="Calibri"/>
                <w:sz w:val="20"/>
              </w:rPr>
              <w:t>skilled and long term care</w:t>
            </w:r>
          </w:p>
        </w:tc>
        <w:tc>
          <w:tcPr>
            <w:tcW w:w="1260" w:type="dxa"/>
          </w:tcPr>
          <w:p w:rsidR="00875CC7" w:rsidRPr="00875CC7" w:rsidRDefault="00734093" w:rsidP="00875CC7">
            <w:pPr>
              <w:widowControl/>
              <w:jc w:val="center"/>
              <w:rPr>
                <w:rFonts w:ascii="Calibri" w:hAnsi="Calibri"/>
                <w:sz w:val="20"/>
              </w:rPr>
            </w:pPr>
            <w:r>
              <w:rPr>
                <w:rFonts w:ascii="Calibri" w:hAnsi="Calibri"/>
                <w:sz w:val="20"/>
              </w:rPr>
              <w:t xml:space="preserve">All </w:t>
            </w:r>
            <w:proofErr w:type="spellStart"/>
            <w:r>
              <w:rPr>
                <w:rFonts w:ascii="Calibri" w:hAnsi="Calibri"/>
                <w:sz w:val="20"/>
              </w:rPr>
              <w:t>facilty</w:t>
            </w:r>
            <w:proofErr w:type="spellEnd"/>
          </w:p>
        </w:tc>
        <w:tc>
          <w:tcPr>
            <w:tcW w:w="2160" w:type="dxa"/>
          </w:tcPr>
          <w:p w:rsidR="00875CC7" w:rsidRPr="00875CC7" w:rsidRDefault="00875CC7" w:rsidP="00875CC7">
            <w:pPr>
              <w:widowControl/>
              <w:jc w:val="center"/>
              <w:rPr>
                <w:rFonts w:ascii="Calibri" w:hAnsi="Calibri"/>
                <w:sz w:val="20"/>
              </w:rPr>
            </w:pPr>
            <w:r>
              <w:rPr>
                <w:rFonts w:ascii="Calibri" w:hAnsi="Calibri"/>
                <w:sz w:val="20"/>
              </w:rPr>
              <w:t>162-Intro. to pt. care</w:t>
            </w:r>
          </w:p>
        </w:tc>
      </w:tr>
    </w:tbl>
    <w:p w:rsidR="009B680D" w:rsidRPr="00875CC7" w:rsidRDefault="009B680D" w:rsidP="00987BB7">
      <w:pPr>
        <w:keepNext/>
        <w:widowControl/>
        <w:spacing w:before="240" w:after="60"/>
        <w:outlineLvl w:val="1"/>
        <w:rPr>
          <w:rFonts w:ascii="Cambria" w:hAnsi="Cambria"/>
          <w:i/>
          <w:iCs/>
          <w:color w:val="365F91"/>
          <w:sz w:val="20"/>
        </w:rPr>
      </w:pPr>
    </w:p>
    <w:p w:rsidR="009B680D" w:rsidRPr="00875CC7" w:rsidRDefault="009B680D">
      <w:pPr>
        <w:widowControl/>
        <w:spacing w:after="160" w:line="259" w:lineRule="auto"/>
        <w:rPr>
          <w:rFonts w:ascii="Cambria" w:hAnsi="Cambria"/>
          <w:i/>
          <w:iCs/>
          <w:color w:val="365F91"/>
          <w:sz w:val="20"/>
        </w:rPr>
      </w:pPr>
      <w:r w:rsidRPr="00875CC7">
        <w:rPr>
          <w:rFonts w:ascii="Cambria" w:hAnsi="Cambria"/>
          <w:i/>
          <w:iCs/>
          <w:color w:val="365F91"/>
          <w:sz w:val="20"/>
        </w:rPr>
        <w:br w:type="page"/>
      </w:r>
    </w:p>
    <w:p w:rsidR="00D05FF2" w:rsidRDefault="00D05FF2" w:rsidP="00987BB7">
      <w:pPr>
        <w:keepNext/>
        <w:widowControl/>
        <w:spacing w:before="240" w:after="60"/>
        <w:outlineLvl w:val="1"/>
        <w:rPr>
          <w:rFonts w:ascii="Cambria" w:hAnsi="Cambria"/>
          <w:i/>
          <w:iCs/>
          <w:color w:val="365F91"/>
          <w:sz w:val="28"/>
          <w:szCs w:val="28"/>
        </w:rPr>
      </w:pPr>
      <w:bookmarkStart w:id="72" w:name="_Toc476141623"/>
      <w:r>
        <w:rPr>
          <w:rFonts w:ascii="Cambria" w:hAnsi="Cambria"/>
          <w:i/>
          <w:iCs/>
          <w:color w:val="365F91"/>
          <w:sz w:val="28"/>
          <w:szCs w:val="28"/>
        </w:rPr>
        <w:lastRenderedPageBreak/>
        <w:t>Curriculum Design of Practical Nurse Program</w:t>
      </w:r>
      <w:bookmarkEnd w:id="72"/>
    </w:p>
    <w:tbl>
      <w:tblPr>
        <w:tblW w:w="881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122"/>
        <w:gridCol w:w="1224"/>
        <w:gridCol w:w="1170"/>
        <w:gridCol w:w="949"/>
        <w:gridCol w:w="1345"/>
      </w:tblGrid>
      <w:tr w:rsidR="00D05FF2" w:rsidRPr="00D05FF2" w:rsidTr="002C70A5">
        <w:trPr>
          <w:jc w:val="center"/>
        </w:trPr>
        <w:tc>
          <w:tcPr>
            <w:tcW w:w="4122" w:type="dxa"/>
            <w:tcBorders>
              <w:bottom w:val="double" w:sz="4" w:space="0" w:color="auto"/>
            </w:tcBorders>
          </w:tcPr>
          <w:p w:rsidR="00D05FF2" w:rsidRPr="00D55694" w:rsidRDefault="00D05FF2" w:rsidP="00D55694">
            <w:pPr>
              <w:spacing w:line="276" w:lineRule="auto"/>
              <w:rPr>
                <w:rFonts w:asciiTheme="minorHAnsi" w:hAnsiTheme="minorHAnsi"/>
              </w:rPr>
            </w:pPr>
          </w:p>
          <w:p w:rsidR="00D05FF2" w:rsidRPr="00D55694" w:rsidRDefault="00D05FF2" w:rsidP="00D55694">
            <w:pPr>
              <w:spacing w:line="276" w:lineRule="auto"/>
              <w:rPr>
                <w:rFonts w:asciiTheme="minorHAnsi" w:hAnsiTheme="minorHAnsi"/>
                <w:caps/>
              </w:rPr>
            </w:pPr>
          </w:p>
          <w:p w:rsidR="00D05FF2" w:rsidRPr="00D55694" w:rsidRDefault="00D05FF2" w:rsidP="00D55694">
            <w:pPr>
              <w:spacing w:line="276" w:lineRule="auto"/>
              <w:rPr>
                <w:rFonts w:asciiTheme="minorHAnsi" w:hAnsiTheme="minorHAnsi"/>
                <w:caps/>
              </w:rPr>
            </w:pPr>
            <w:bookmarkStart w:id="73" w:name="_Toc475015818"/>
            <w:r w:rsidRPr="00D55694">
              <w:rPr>
                <w:rFonts w:asciiTheme="minorHAnsi" w:hAnsiTheme="minorHAnsi"/>
                <w:caps/>
              </w:rPr>
              <w:t>Subject</w:t>
            </w:r>
            <w:bookmarkEnd w:id="73"/>
          </w:p>
        </w:tc>
        <w:tc>
          <w:tcPr>
            <w:tcW w:w="1224" w:type="dxa"/>
            <w:tcBorders>
              <w:bottom w:val="double" w:sz="4" w:space="0" w:color="auto"/>
            </w:tcBorders>
          </w:tcPr>
          <w:p w:rsidR="00D05FF2" w:rsidRPr="00D55694" w:rsidRDefault="00D05FF2" w:rsidP="00D55694">
            <w:pPr>
              <w:spacing w:line="276" w:lineRule="auto"/>
              <w:rPr>
                <w:rFonts w:asciiTheme="minorHAnsi" w:hAnsiTheme="minorHAnsi"/>
                <w:b/>
                <w:bCs/>
                <w:caps/>
              </w:rPr>
            </w:pPr>
          </w:p>
          <w:p w:rsidR="00D05FF2" w:rsidRPr="00D55694" w:rsidRDefault="00D05FF2" w:rsidP="00D55694">
            <w:pPr>
              <w:spacing w:line="276" w:lineRule="auto"/>
              <w:rPr>
                <w:rFonts w:asciiTheme="minorHAnsi" w:hAnsiTheme="minorHAnsi"/>
                <w:b/>
                <w:bCs/>
              </w:rPr>
            </w:pPr>
            <w:r w:rsidRPr="00D55694">
              <w:rPr>
                <w:rFonts w:asciiTheme="minorHAnsi" w:hAnsiTheme="minorHAnsi"/>
                <w:b/>
                <w:bCs/>
                <w:caps/>
              </w:rPr>
              <w:t>T</w:t>
            </w:r>
            <w:r w:rsidRPr="00D55694">
              <w:rPr>
                <w:rFonts w:asciiTheme="minorHAnsi" w:hAnsiTheme="minorHAnsi"/>
                <w:b/>
                <w:bCs/>
              </w:rPr>
              <w:t>heory Clock Hours</w:t>
            </w:r>
          </w:p>
        </w:tc>
        <w:tc>
          <w:tcPr>
            <w:tcW w:w="1170" w:type="dxa"/>
            <w:tcBorders>
              <w:bottom w:val="double" w:sz="4" w:space="0" w:color="auto"/>
            </w:tcBorders>
          </w:tcPr>
          <w:p w:rsidR="00D05FF2" w:rsidRPr="00D55694" w:rsidRDefault="00D05FF2" w:rsidP="00D55694">
            <w:pPr>
              <w:spacing w:line="276" w:lineRule="auto"/>
              <w:rPr>
                <w:rFonts w:asciiTheme="minorHAnsi" w:hAnsiTheme="minorHAnsi"/>
                <w:b/>
                <w:bCs/>
              </w:rPr>
            </w:pPr>
          </w:p>
          <w:p w:rsidR="00D05FF2" w:rsidRPr="00D55694" w:rsidRDefault="00D05FF2" w:rsidP="00D55694">
            <w:pPr>
              <w:spacing w:line="276" w:lineRule="auto"/>
              <w:rPr>
                <w:rFonts w:asciiTheme="minorHAnsi" w:hAnsiTheme="minorHAnsi"/>
                <w:b/>
                <w:bCs/>
              </w:rPr>
            </w:pPr>
            <w:r w:rsidRPr="00D55694">
              <w:rPr>
                <w:rFonts w:asciiTheme="minorHAnsi" w:hAnsiTheme="minorHAnsi"/>
                <w:b/>
                <w:bCs/>
              </w:rPr>
              <w:t>Lab Clock Hours</w:t>
            </w:r>
          </w:p>
        </w:tc>
        <w:tc>
          <w:tcPr>
            <w:tcW w:w="949" w:type="dxa"/>
            <w:tcBorders>
              <w:bottom w:val="double" w:sz="4" w:space="0" w:color="auto"/>
            </w:tcBorders>
          </w:tcPr>
          <w:p w:rsidR="00D05FF2" w:rsidRPr="00D55694" w:rsidRDefault="00D05FF2" w:rsidP="00D55694">
            <w:pPr>
              <w:spacing w:line="276" w:lineRule="auto"/>
              <w:rPr>
                <w:rFonts w:asciiTheme="minorHAnsi" w:hAnsiTheme="minorHAnsi"/>
                <w:b/>
                <w:bCs/>
              </w:rPr>
            </w:pPr>
            <w:r w:rsidRPr="00D55694">
              <w:rPr>
                <w:rFonts w:asciiTheme="minorHAnsi" w:hAnsiTheme="minorHAnsi"/>
                <w:b/>
                <w:bCs/>
              </w:rPr>
              <w:t>Clinical Clock Hours</w:t>
            </w:r>
          </w:p>
        </w:tc>
        <w:tc>
          <w:tcPr>
            <w:tcW w:w="1345" w:type="dxa"/>
            <w:tcBorders>
              <w:bottom w:val="double" w:sz="4" w:space="0" w:color="auto"/>
            </w:tcBorders>
          </w:tcPr>
          <w:p w:rsidR="00D05FF2" w:rsidRPr="00D55694" w:rsidRDefault="00D05FF2" w:rsidP="00D55694">
            <w:pPr>
              <w:spacing w:line="276" w:lineRule="auto"/>
              <w:rPr>
                <w:rFonts w:asciiTheme="minorHAnsi" w:hAnsiTheme="minorHAnsi"/>
                <w:b/>
                <w:bCs/>
              </w:rPr>
            </w:pPr>
          </w:p>
          <w:p w:rsidR="00D05FF2" w:rsidRPr="00D55694" w:rsidRDefault="00D05FF2" w:rsidP="00D55694">
            <w:pPr>
              <w:spacing w:line="276" w:lineRule="auto"/>
              <w:rPr>
                <w:rFonts w:asciiTheme="minorHAnsi" w:hAnsiTheme="minorHAnsi"/>
                <w:b/>
                <w:bCs/>
              </w:rPr>
            </w:pPr>
            <w:r w:rsidRPr="00D55694">
              <w:rPr>
                <w:rFonts w:asciiTheme="minorHAnsi" w:hAnsiTheme="minorHAnsi"/>
                <w:b/>
                <w:bCs/>
              </w:rPr>
              <w:t>Total Clock Hours</w:t>
            </w:r>
          </w:p>
        </w:tc>
      </w:tr>
      <w:tr w:rsidR="00D05FF2" w:rsidRPr="00D05FF2" w:rsidTr="002C70A5">
        <w:trPr>
          <w:jc w:val="center"/>
        </w:trPr>
        <w:tc>
          <w:tcPr>
            <w:tcW w:w="4122"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bCs/>
              </w:rPr>
            </w:pPr>
            <w:r w:rsidRPr="00D55694">
              <w:rPr>
                <w:rFonts w:asciiTheme="minorHAnsi" w:hAnsiTheme="minorHAnsi"/>
                <w:b/>
                <w:bCs/>
              </w:rPr>
              <w:t>LEVEL 1 (11 weeks)</w:t>
            </w:r>
          </w:p>
        </w:tc>
        <w:tc>
          <w:tcPr>
            <w:tcW w:w="1224"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bCs/>
                <w:u w:val="single"/>
              </w:rPr>
            </w:pPr>
          </w:p>
        </w:tc>
        <w:tc>
          <w:tcPr>
            <w:tcW w:w="1170"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bCs/>
                <w:u w:val="single"/>
              </w:rPr>
            </w:pPr>
          </w:p>
        </w:tc>
        <w:tc>
          <w:tcPr>
            <w:tcW w:w="949"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bCs/>
                <w:u w:val="single"/>
              </w:rPr>
            </w:pPr>
          </w:p>
        </w:tc>
        <w:tc>
          <w:tcPr>
            <w:tcW w:w="1345"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bCs/>
                <w:u w:val="single"/>
              </w:rPr>
            </w:pPr>
          </w:p>
        </w:tc>
      </w:tr>
      <w:tr w:rsidR="00D05FF2" w:rsidRPr="00D05FF2" w:rsidTr="002C70A5">
        <w:trPr>
          <w:jc w:val="center"/>
        </w:trPr>
        <w:tc>
          <w:tcPr>
            <w:tcW w:w="0" w:type="auto"/>
            <w:tcBorders>
              <w:top w:val="double" w:sz="4" w:space="0" w:color="auto"/>
            </w:tcBorders>
            <w:vAlign w:val="center"/>
          </w:tcPr>
          <w:p w:rsidR="00D05FF2" w:rsidRPr="00D55694" w:rsidRDefault="00D05FF2" w:rsidP="00D55694">
            <w:pPr>
              <w:spacing w:line="276" w:lineRule="auto"/>
              <w:rPr>
                <w:rFonts w:asciiTheme="minorHAnsi" w:hAnsiTheme="minorHAnsi"/>
              </w:rPr>
            </w:pPr>
            <w:r w:rsidRPr="00D55694">
              <w:rPr>
                <w:rFonts w:asciiTheme="minorHAnsi" w:hAnsiTheme="minorHAnsi"/>
              </w:rPr>
              <w:t xml:space="preserve">Clinic/Lab </w:t>
            </w:r>
          </w:p>
        </w:tc>
        <w:tc>
          <w:tcPr>
            <w:tcW w:w="0" w:type="auto"/>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0" w:type="auto"/>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41.0</w:t>
            </w:r>
          </w:p>
        </w:tc>
        <w:tc>
          <w:tcPr>
            <w:tcW w:w="949"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42.0</w:t>
            </w:r>
          </w:p>
        </w:tc>
        <w:tc>
          <w:tcPr>
            <w:tcW w:w="1345"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83.0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74" w:name="_Toc475015819"/>
            <w:r w:rsidRPr="00D55694">
              <w:rPr>
                <w:rFonts w:asciiTheme="minorHAnsi" w:hAnsiTheme="minorHAnsi"/>
                <w:bCs/>
              </w:rPr>
              <w:t>Introduction to Patient Care</w:t>
            </w:r>
            <w:bookmarkEnd w:id="74"/>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66.0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66.0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75" w:name="_Toc475015820"/>
            <w:r w:rsidRPr="00D55694">
              <w:rPr>
                <w:rFonts w:asciiTheme="minorHAnsi" w:hAnsiTheme="minorHAnsi"/>
                <w:bCs/>
              </w:rPr>
              <w:t>Anatomy &amp; Physiology I</w:t>
            </w:r>
            <w:bookmarkEnd w:id="75"/>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76" w:name="_Toc475015821"/>
            <w:r w:rsidRPr="00D55694">
              <w:rPr>
                <w:rFonts w:asciiTheme="minorHAnsi" w:hAnsiTheme="minorHAnsi"/>
                <w:bCs/>
              </w:rPr>
              <w:t>Nutrition</w:t>
            </w:r>
            <w:bookmarkEnd w:id="76"/>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77" w:name="_Toc475015822"/>
            <w:r w:rsidRPr="00D55694">
              <w:rPr>
                <w:rFonts w:asciiTheme="minorHAnsi" w:hAnsiTheme="minorHAnsi"/>
                <w:bCs/>
              </w:rPr>
              <w:t>Human Growth &amp; Development</w:t>
            </w:r>
            <w:bookmarkEnd w:id="77"/>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r>
      <w:tr w:rsidR="00D05FF2" w:rsidRPr="00D05FF2" w:rsidTr="002C70A5">
        <w:trPr>
          <w:jc w:val="center"/>
        </w:trPr>
        <w:tc>
          <w:tcPr>
            <w:tcW w:w="4122" w:type="dxa"/>
            <w:tcBorders>
              <w:bottom w:val="double" w:sz="4" w:space="0" w:color="auto"/>
            </w:tcBorders>
            <w:vAlign w:val="center"/>
          </w:tcPr>
          <w:p w:rsidR="00D05FF2" w:rsidRPr="00D55694" w:rsidRDefault="00D05FF2" w:rsidP="00D55694">
            <w:pPr>
              <w:spacing w:line="276" w:lineRule="auto"/>
              <w:rPr>
                <w:rFonts w:asciiTheme="minorHAnsi" w:hAnsiTheme="minorHAnsi"/>
                <w:bCs/>
              </w:rPr>
            </w:pPr>
            <w:bookmarkStart w:id="78" w:name="_Toc475015823"/>
            <w:r w:rsidRPr="00D55694">
              <w:rPr>
                <w:rFonts w:asciiTheme="minorHAnsi" w:hAnsiTheme="minorHAnsi"/>
                <w:bCs/>
              </w:rPr>
              <w:t>Mathematics for Nursing</w:t>
            </w:r>
            <w:bookmarkEnd w:id="78"/>
          </w:p>
        </w:tc>
        <w:tc>
          <w:tcPr>
            <w:tcW w:w="1224" w:type="dxa"/>
            <w:tcBorders>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22.0</w:t>
            </w:r>
          </w:p>
        </w:tc>
        <w:tc>
          <w:tcPr>
            <w:tcW w:w="1170" w:type="dxa"/>
            <w:tcBorders>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tcBorders>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tcBorders>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22.0</w:t>
            </w:r>
          </w:p>
        </w:tc>
      </w:tr>
      <w:tr w:rsidR="00D05FF2" w:rsidRPr="00D05FF2" w:rsidTr="002C70A5">
        <w:trPr>
          <w:jc w:val="center"/>
        </w:trPr>
        <w:tc>
          <w:tcPr>
            <w:tcW w:w="4122"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caps/>
              </w:rPr>
            </w:pPr>
            <w:bookmarkStart w:id="79" w:name="_Toc475015824"/>
            <w:r w:rsidRPr="00D55694">
              <w:rPr>
                <w:rFonts w:asciiTheme="minorHAnsi" w:hAnsiTheme="minorHAnsi"/>
                <w:b/>
                <w:caps/>
              </w:rPr>
              <w:t>TOTAL HOURS LEVEL I</w:t>
            </w:r>
            <w:bookmarkEnd w:id="79"/>
          </w:p>
        </w:tc>
        <w:tc>
          <w:tcPr>
            <w:tcW w:w="1224" w:type="dxa"/>
            <w:tcBorders>
              <w:top w:val="double" w:sz="4" w:space="0" w:color="auto"/>
              <w:bottom w:val="double" w:sz="4" w:space="0" w:color="auto"/>
              <w:right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198.0</w:t>
            </w:r>
          </w:p>
        </w:tc>
        <w:tc>
          <w:tcPr>
            <w:tcW w:w="1170" w:type="dxa"/>
            <w:tcBorders>
              <w:top w:val="double" w:sz="4" w:space="0" w:color="auto"/>
              <w:left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41.0</w:t>
            </w:r>
          </w:p>
        </w:tc>
        <w:tc>
          <w:tcPr>
            <w:tcW w:w="949"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42.0</w:t>
            </w:r>
          </w:p>
        </w:tc>
        <w:tc>
          <w:tcPr>
            <w:tcW w:w="1345"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281.0</w:t>
            </w:r>
          </w:p>
        </w:tc>
      </w:tr>
      <w:tr w:rsidR="00D05FF2" w:rsidRPr="00D05FF2" w:rsidTr="002C70A5">
        <w:trPr>
          <w:jc w:val="center"/>
        </w:trPr>
        <w:tc>
          <w:tcPr>
            <w:tcW w:w="4122"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bCs/>
              </w:rPr>
            </w:pPr>
            <w:r w:rsidRPr="00D55694">
              <w:rPr>
                <w:rFonts w:asciiTheme="minorHAnsi" w:hAnsiTheme="minorHAnsi"/>
                <w:b/>
                <w:bCs/>
              </w:rPr>
              <w:t>LEVEL II (12 weeks)</w:t>
            </w:r>
          </w:p>
        </w:tc>
        <w:tc>
          <w:tcPr>
            <w:tcW w:w="1224"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1170"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949"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1345"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r>
      <w:tr w:rsidR="00D05FF2" w:rsidRPr="00D05FF2" w:rsidTr="002C70A5">
        <w:trPr>
          <w:jc w:val="center"/>
        </w:trPr>
        <w:tc>
          <w:tcPr>
            <w:tcW w:w="4122" w:type="dxa"/>
            <w:tcBorders>
              <w:top w:val="double" w:sz="4" w:space="0" w:color="auto"/>
            </w:tcBorders>
            <w:vAlign w:val="center"/>
          </w:tcPr>
          <w:p w:rsidR="00D05FF2" w:rsidRPr="00D55694" w:rsidRDefault="00D05FF2" w:rsidP="00D55694">
            <w:pPr>
              <w:spacing w:line="276" w:lineRule="auto"/>
              <w:rPr>
                <w:rFonts w:asciiTheme="minorHAnsi" w:hAnsiTheme="minorHAnsi"/>
              </w:rPr>
            </w:pPr>
            <w:r w:rsidRPr="00D55694">
              <w:rPr>
                <w:rFonts w:asciiTheme="minorHAnsi" w:hAnsiTheme="minorHAnsi"/>
              </w:rPr>
              <w:t>Clinic/Lab</w:t>
            </w:r>
          </w:p>
        </w:tc>
        <w:tc>
          <w:tcPr>
            <w:tcW w:w="1224"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170" w:type="dxa"/>
            <w:tcBorders>
              <w:top w:val="double" w:sz="4" w:space="0" w:color="auto"/>
            </w:tcBorders>
            <w:vAlign w:val="center"/>
          </w:tcPr>
          <w:p w:rsidR="00D05FF2" w:rsidRPr="00D55694" w:rsidRDefault="002C70A5" w:rsidP="00D55694">
            <w:pPr>
              <w:spacing w:line="276" w:lineRule="auto"/>
              <w:jc w:val="center"/>
              <w:rPr>
                <w:rFonts w:asciiTheme="minorHAnsi" w:hAnsiTheme="minorHAnsi"/>
              </w:rPr>
            </w:pPr>
            <w:r>
              <w:rPr>
                <w:rFonts w:asciiTheme="minorHAnsi" w:hAnsiTheme="minorHAnsi"/>
              </w:rPr>
              <w:t>-</w:t>
            </w:r>
          </w:p>
        </w:tc>
        <w:tc>
          <w:tcPr>
            <w:tcW w:w="949" w:type="dxa"/>
            <w:tcBorders>
              <w:top w:val="double" w:sz="4" w:space="0" w:color="auto"/>
            </w:tcBorders>
            <w:vAlign w:val="center"/>
          </w:tcPr>
          <w:p w:rsidR="00D05FF2" w:rsidRPr="00D55694" w:rsidRDefault="002C70A5" w:rsidP="00D55694">
            <w:pPr>
              <w:spacing w:line="276" w:lineRule="auto"/>
              <w:jc w:val="center"/>
              <w:rPr>
                <w:rFonts w:asciiTheme="minorHAnsi" w:hAnsiTheme="minorHAnsi"/>
              </w:rPr>
            </w:pPr>
            <w:r>
              <w:rPr>
                <w:rFonts w:asciiTheme="minorHAnsi" w:hAnsiTheme="minorHAnsi"/>
              </w:rPr>
              <w:t>144</w:t>
            </w:r>
          </w:p>
        </w:tc>
        <w:tc>
          <w:tcPr>
            <w:tcW w:w="1345"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144.0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rPr>
            </w:pPr>
            <w:r w:rsidRPr="00D55694">
              <w:rPr>
                <w:rFonts w:asciiTheme="minorHAnsi" w:hAnsiTheme="minorHAnsi"/>
              </w:rPr>
              <w:t>Medical Surgical Nursing I</w:t>
            </w:r>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55.0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55.0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rPr>
            </w:pPr>
            <w:r w:rsidRPr="00D55694">
              <w:rPr>
                <w:rFonts w:asciiTheme="minorHAnsi" w:hAnsiTheme="minorHAnsi"/>
              </w:rPr>
              <w:t>Anatomy &amp; Physiology II</w:t>
            </w:r>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80" w:name="_Toc475015825"/>
            <w:r w:rsidRPr="00D55694">
              <w:rPr>
                <w:rFonts w:asciiTheme="minorHAnsi" w:hAnsiTheme="minorHAnsi"/>
                <w:bCs/>
              </w:rPr>
              <w:t>Pharmacology I</w:t>
            </w:r>
            <w:bookmarkEnd w:id="80"/>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r>
      <w:tr w:rsidR="00D05FF2" w:rsidRPr="00D05FF2" w:rsidTr="002C70A5">
        <w:trPr>
          <w:jc w:val="center"/>
        </w:trPr>
        <w:tc>
          <w:tcPr>
            <w:tcW w:w="4122" w:type="dxa"/>
            <w:tcBorders>
              <w:bottom w:val="double" w:sz="4" w:space="0" w:color="auto"/>
            </w:tcBorders>
            <w:vAlign w:val="center"/>
          </w:tcPr>
          <w:p w:rsidR="00D05FF2" w:rsidRPr="00D55694" w:rsidRDefault="00D05FF2" w:rsidP="00D55694">
            <w:pPr>
              <w:spacing w:line="276" w:lineRule="auto"/>
              <w:rPr>
                <w:rFonts w:asciiTheme="minorHAnsi" w:hAnsiTheme="minorHAnsi"/>
              </w:rPr>
            </w:pPr>
            <w:r w:rsidRPr="00D55694">
              <w:rPr>
                <w:rFonts w:asciiTheme="minorHAnsi" w:hAnsiTheme="minorHAnsi"/>
              </w:rPr>
              <w:t xml:space="preserve">Nursing Care Procedures </w:t>
            </w:r>
          </w:p>
        </w:tc>
        <w:tc>
          <w:tcPr>
            <w:tcW w:w="1224" w:type="dxa"/>
            <w:tcBorders>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c>
          <w:tcPr>
            <w:tcW w:w="1170" w:type="dxa"/>
            <w:tcBorders>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tcBorders>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tcBorders>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r>
      <w:tr w:rsidR="00D05FF2" w:rsidRPr="00D05FF2" w:rsidTr="002C70A5">
        <w:trPr>
          <w:jc w:val="center"/>
        </w:trPr>
        <w:tc>
          <w:tcPr>
            <w:tcW w:w="4122"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rPr>
            </w:pPr>
            <w:bookmarkStart w:id="81" w:name="_Toc475015826"/>
            <w:r w:rsidRPr="00D55694">
              <w:rPr>
                <w:rFonts w:asciiTheme="minorHAnsi" w:hAnsiTheme="minorHAnsi"/>
                <w:b/>
              </w:rPr>
              <w:t>TOTAL HOURS LEVEL II</w:t>
            </w:r>
            <w:bookmarkEnd w:id="81"/>
          </w:p>
        </w:tc>
        <w:tc>
          <w:tcPr>
            <w:tcW w:w="1224"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187.0</w:t>
            </w:r>
          </w:p>
        </w:tc>
        <w:tc>
          <w:tcPr>
            <w:tcW w:w="1170" w:type="dxa"/>
            <w:tcBorders>
              <w:top w:val="double" w:sz="4" w:space="0" w:color="auto"/>
              <w:bottom w:val="double" w:sz="4" w:space="0" w:color="auto"/>
            </w:tcBorders>
            <w:vAlign w:val="center"/>
          </w:tcPr>
          <w:p w:rsidR="00D05FF2" w:rsidRDefault="00D05FF2" w:rsidP="00D55694">
            <w:pPr>
              <w:spacing w:line="276" w:lineRule="auto"/>
              <w:jc w:val="center"/>
              <w:rPr>
                <w:rFonts w:asciiTheme="minorHAnsi" w:hAnsiTheme="minorHAnsi"/>
                <w:b/>
                <w:bCs/>
              </w:rPr>
            </w:pPr>
          </w:p>
          <w:p w:rsidR="002C70A5" w:rsidRPr="00D55694" w:rsidRDefault="002C70A5" w:rsidP="002C70A5">
            <w:pPr>
              <w:spacing w:line="276" w:lineRule="auto"/>
              <w:rPr>
                <w:rFonts w:asciiTheme="minorHAnsi" w:hAnsiTheme="minorHAnsi"/>
                <w:b/>
                <w:bCs/>
              </w:rPr>
            </w:pPr>
          </w:p>
        </w:tc>
        <w:tc>
          <w:tcPr>
            <w:tcW w:w="949" w:type="dxa"/>
            <w:tcBorders>
              <w:top w:val="double" w:sz="4" w:space="0" w:color="auto"/>
              <w:bottom w:val="double" w:sz="4" w:space="0" w:color="auto"/>
            </w:tcBorders>
            <w:vAlign w:val="center"/>
          </w:tcPr>
          <w:p w:rsidR="00D05FF2" w:rsidRPr="00D55694" w:rsidRDefault="002C70A5" w:rsidP="00D55694">
            <w:pPr>
              <w:spacing w:line="276" w:lineRule="auto"/>
              <w:jc w:val="center"/>
              <w:rPr>
                <w:rFonts w:asciiTheme="minorHAnsi" w:hAnsiTheme="minorHAnsi"/>
                <w:b/>
                <w:bCs/>
              </w:rPr>
            </w:pPr>
            <w:r>
              <w:rPr>
                <w:rFonts w:asciiTheme="minorHAnsi" w:hAnsiTheme="minorHAnsi"/>
                <w:b/>
                <w:bCs/>
              </w:rPr>
              <w:t>144</w:t>
            </w:r>
          </w:p>
        </w:tc>
        <w:tc>
          <w:tcPr>
            <w:tcW w:w="1345"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331.0</w:t>
            </w:r>
          </w:p>
        </w:tc>
      </w:tr>
      <w:tr w:rsidR="00D05FF2" w:rsidRPr="00D05FF2" w:rsidTr="002C70A5">
        <w:trPr>
          <w:jc w:val="center"/>
        </w:trPr>
        <w:tc>
          <w:tcPr>
            <w:tcW w:w="4122"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bCs/>
              </w:rPr>
            </w:pPr>
            <w:r w:rsidRPr="00D55694">
              <w:rPr>
                <w:rFonts w:asciiTheme="minorHAnsi" w:hAnsiTheme="minorHAnsi"/>
                <w:b/>
                <w:bCs/>
              </w:rPr>
              <w:t>LEVEL III (11 weeks)</w:t>
            </w:r>
          </w:p>
        </w:tc>
        <w:tc>
          <w:tcPr>
            <w:tcW w:w="1224"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1170"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949"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1345"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r>
      <w:tr w:rsidR="00D05FF2" w:rsidRPr="00D05FF2" w:rsidTr="002C70A5">
        <w:trPr>
          <w:jc w:val="center"/>
        </w:trPr>
        <w:tc>
          <w:tcPr>
            <w:tcW w:w="4122" w:type="dxa"/>
            <w:tcBorders>
              <w:top w:val="double" w:sz="4" w:space="0" w:color="auto"/>
            </w:tcBorders>
            <w:vAlign w:val="center"/>
          </w:tcPr>
          <w:p w:rsidR="00D05FF2" w:rsidRPr="00D55694" w:rsidRDefault="00D05FF2" w:rsidP="00D55694">
            <w:pPr>
              <w:spacing w:line="276" w:lineRule="auto"/>
              <w:rPr>
                <w:rFonts w:asciiTheme="minorHAnsi" w:hAnsiTheme="minorHAnsi"/>
                <w:bCs/>
              </w:rPr>
            </w:pPr>
            <w:bookmarkStart w:id="82" w:name="_Toc475015827"/>
            <w:r w:rsidRPr="00D55694">
              <w:rPr>
                <w:rFonts w:asciiTheme="minorHAnsi" w:hAnsiTheme="minorHAnsi"/>
                <w:bCs/>
              </w:rPr>
              <w:t>Clinic/Lab</w:t>
            </w:r>
            <w:bookmarkEnd w:id="82"/>
          </w:p>
        </w:tc>
        <w:tc>
          <w:tcPr>
            <w:tcW w:w="1224"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170"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137.0</w:t>
            </w:r>
          </w:p>
        </w:tc>
        <w:tc>
          <w:tcPr>
            <w:tcW w:w="1345"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137.0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83" w:name="_Toc475015828"/>
            <w:r w:rsidRPr="00D55694">
              <w:rPr>
                <w:rFonts w:asciiTheme="minorHAnsi" w:hAnsiTheme="minorHAnsi"/>
                <w:bCs/>
              </w:rPr>
              <w:t>Medical Surgical Nursing II</w:t>
            </w:r>
            <w:bookmarkEnd w:id="83"/>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55.0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55.0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84" w:name="_Toc475015829"/>
            <w:r w:rsidRPr="00D55694">
              <w:rPr>
                <w:rFonts w:asciiTheme="minorHAnsi" w:hAnsiTheme="minorHAnsi"/>
                <w:bCs/>
              </w:rPr>
              <w:t>Pharmacology II</w:t>
            </w:r>
            <w:bookmarkEnd w:id="84"/>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44.0</w:t>
            </w:r>
          </w:p>
        </w:tc>
      </w:tr>
      <w:tr w:rsidR="00D05FF2" w:rsidRPr="00D05FF2" w:rsidTr="002C70A5">
        <w:trPr>
          <w:jc w:val="center"/>
        </w:trPr>
        <w:tc>
          <w:tcPr>
            <w:tcW w:w="4122" w:type="dxa"/>
            <w:tcBorders>
              <w:bottom w:val="single" w:sz="4" w:space="0" w:color="auto"/>
            </w:tcBorders>
            <w:vAlign w:val="center"/>
          </w:tcPr>
          <w:p w:rsidR="00D05FF2" w:rsidRPr="00D55694" w:rsidRDefault="00D05FF2" w:rsidP="00D55694">
            <w:pPr>
              <w:spacing w:line="276" w:lineRule="auto"/>
              <w:rPr>
                <w:rFonts w:asciiTheme="minorHAnsi" w:hAnsiTheme="minorHAnsi"/>
                <w:bCs/>
              </w:rPr>
            </w:pPr>
            <w:bookmarkStart w:id="85" w:name="_Toc475015830"/>
            <w:r w:rsidRPr="00D55694">
              <w:rPr>
                <w:rFonts w:asciiTheme="minorHAnsi" w:hAnsiTheme="minorHAnsi"/>
                <w:bCs/>
              </w:rPr>
              <w:t>Psychological Aspects of Nursing</w:t>
            </w:r>
            <w:bookmarkEnd w:id="85"/>
            <w:r w:rsidRPr="00D55694">
              <w:rPr>
                <w:rFonts w:asciiTheme="minorHAnsi" w:hAnsiTheme="minorHAnsi"/>
                <w:bCs/>
              </w:rPr>
              <w:t xml:space="preserve"> </w:t>
            </w:r>
          </w:p>
        </w:tc>
        <w:tc>
          <w:tcPr>
            <w:tcW w:w="1224" w:type="dxa"/>
            <w:tcBorders>
              <w:bottom w:val="sing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c>
          <w:tcPr>
            <w:tcW w:w="1170" w:type="dxa"/>
            <w:tcBorders>
              <w:bottom w:val="sing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tcBorders>
              <w:bottom w:val="sing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tcBorders>
              <w:bottom w:val="sing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r>
      <w:tr w:rsidR="00D05FF2" w:rsidRPr="00D05FF2" w:rsidTr="002C70A5">
        <w:trPr>
          <w:jc w:val="center"/>
        </w:trPr>
        <w:tc>
          <w:tcPr>
            <w:tcW w:w="4122" w:type="dxa"/>
            <w:tcBorders>
              <w:top w:val="single" w:sz="4" w:space="0" w:color="auto"/>
              <w:bottom w:val="double" w:sz="4" w:space="0" w:color="auto"/>
            </w:tcBorders>
            <w:vAlign w:val="center"/>
          </w:tcPr>
          <w:p w:rsidR="00D05FF2" w:rsidRPr="00D55694" w:rsidRDefault="00D05FF2" w:rsidP="00D55694">
            <w:pPr>
              <w:spacing w:line="276" w:lineRule="auto"/>
              <w:rPr>
                <w:rFonts w:asciiTheme="minorHAnsi" w:hAnsiTheme="minorHAnsi"/>
                <w:bCs/>
              </w:rPr>
            </w:pPr>
            <w:bookmarkStart w:id="86" w:name="_Toc475015831"/>
            <w:r w:rsidRPr="00D55694">
              <w:rPr>
                <w:rFonts w:asciiTheme="minorHAnsi" w:hAnsiTheme="minorHAnsi"/>
                <w:bCs/>
              </w:rPr>
              <w:t>Advanced Nursing Procedures</w:t>
            </w:r>
            <w:bookmarkEnd w:id="86"/>
          </w:p>
        </w:tc>
        <w:tc>
          <w:tcPr>
            <w:tcW w:w="1224"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c>
          <w:tcPr>
            <w:tcW w:w="1170"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r>
      <w:tr w:rsidR="00D05FF2" w:rsidRPr="00D05FF2" w:rsidTr="002C70A5">
        <w:trPr>
          <w:jc w:val="center"/>
        </w:trPr>
        <w:tc>
          <w:tcPr>
            <w:tcW w:w="4122"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caps/>
              </w:rPr>
            </w:pPr>
            <w:bookmarkStart w:id="87" w:name="_Toc475015832"/>
            <w:r w:rsidRPr="00D55694">
              <w:rPr>
                <w:rFonts w:asciiTheme="minorHAnsi" w:hAnsiTheme="minorHAnsi"/>
                <w:b/>
                <w:caps/>
              </w:rPr>
              <w:t>TOTAL HOURS LEVEL III</w:t>
            </w:r>
            <w:bookmarkEnd w:id="87"/>
          </w:p>
        </w:tc>
        <w:tc>
          <w:tcPr>
            <w:tcW w:w="1224"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u w:val="single"/>
              </w:rPr>
            </w:pPr>
            <w:r w:rsidRPr="00D55694">
              <w:rPr>
                <w:rFonts w:asciiTheme="minorHAnsi" w:hAnsiTheme="minorHAnsi"/>
                <w:b/>
                <w:bCs/>
              </w:rPr>
              <w:t>165.0</w:t>
            </w:r>
          </w:p>
        </w:tc>
        <w:tc>
          <w:tcPr>
            <w:tcW w:w="1170"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w:t>
            </w:r>
          </w:p>
        </w:tc>
        <w:tc>
          <w:tcPr>
            <w:tcW w:w="949"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137.0</w:t>
            </w:r>
          </w:p>
        </w:tc>
        <w:tc>
          <w:tcPr>
            <w:tcW w:w="1345"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302.0</w:t>
            </w:r>
          </w:p>
        </w:tc>
      </w:tr>
      <w:tr w:rsidR="00D05FF2" w:rsidRPr="00D05FF2" w:rsidTr="002C70A5">
        <w:trPr>
          <w:jc w:val="center"/>
        </w:trPr>
        <w:tc>
          <w:tcPr>
            <w:tcW w:w="4122"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bCs/>
              </w:rPr>
            </w:pPr>
            <w:r w:rsidRPr="00D55694">
              <w:rPr>
                <w:rFonts w:asciiTheme="minorHAnsi" w:hAnsiTheme="minorHAnsi"/>
                <w:b/>
                <w:bCs/>
              </w:rPr>
              <w:t>LEVEL IV (12 weeks)</w:t>
            </w:r>
          </w:p>
        </w:tc>
        <w:tc>
          <w:tcPr>
            <w:tcW w:w="1224"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1170"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949"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c>
          <w:tcPr>
            <w:tcW w:w="1345" w:type="dxa"/>
            <w:tcBorders>
              <w:top w:val="doub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u w:val="single"/>
              </w:rPr>
            </w:pPr>
          </w:p>
        </w:tc>
      </w:tr>
      <w:tr w:rsidR="00D05FF2" w:rsidRPr="00D05FF2" w:rsidTr="002C70A5">
        <w:trPr>
          <w:jc w:val="center"/>
        </w:trPr>
        <w:tc>
          <w:tcPr>
            <w:tcW w:w="4122" w:type="dxa"/>
            <w:tcBorders>
              <w:top w:val="double" w:sz="4" w:space="0" w:color="auto"/>
            </w:tcBorders>
            <w:vAlign w:val="center"/>
          </w:tcPr>
          <w:p w:rsidR="00D05FF2" w:rsidRPr="00D55694" w:rsidRDefault="00D05FF2" w:rsidP="00D55694">
            <w:pPr>
              <w:spacing w:line="276" w:lineRule="auto"/>
              <w:rPr>
                <w:rFonts w:asciiTheme="minorHAnsi" w:hAnsiTheme="minorHAnsi"/>
                <w:bCs/>
              </w:rPr>
            </w:pPr>
            <w:bookmarkStart w:id="88" w:name="_Toc475015833"/>
            <w:r w:rsidRPr="00D55694">
              <w:rPr>
                <w:rFonts w:asciiTheme="minorHAnsi" w:hAnsiTheme="minorHAnsi"/>
                <w:bCs/>
              </w:rPr>
              <w:t>Clinic/Lab</w:t>
            </w:r>
            <w:bookmarkEnd w:id="88"/>
          </w:p>
        </w:tc>
        <w:tc>
          <w:tcPr>
            <w:tcW w:w="1224"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170"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tcBorders>
              <w:top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89" w:name="_Toc475015834"/>
            <w:r w:rsidRPr="00D55694">
              <w:rPr>
                <w:rFonts w:asciiTheme="minorHAnsi" w:hAnsiTheme="minorHAnsi"/>
                <w:bCs/>
              </w:rPr>
              <w:t>Geriatric Nursing</w:t>
            </w:r>
            <w:bookmarkEnd w:id="89"/>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39.75</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72.75</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90" w:name="_Toc475015835"/>
            <w:r w:rsidRPr="00D55694">
              <w:rPr>
                <w:rFonts w:asciiTheme="minorHAnsi" w:hAnsiTheme="minorHAnsi"/>
                <w:bCs/>
              </w:rPr>
              <w:t>Nursing and Health Care Trends</w:t>
            </w:r>
            <w:bookmarkEnd w:id="90"/>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22.0</w:t>
            </w:r>
          </w:p>
        </w:tc>
        <w:tc>
          <w:tcPr>
            <w:tcW w:w="1170"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949"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22.0</w:t>
            </w:r>
          </w:p>
        </w:tc>
      </w:tr>
      <w:tr w:rsidR="00D05FF2" w:rsidRPr="00D05FF2" w:rsidTr="002C70A5">
        <w:trPr>
          <w:jc w:val="center"/>
        </w:trPr>
        <w:tc>
          <w:tcPr>
            <w:tcW w:w="4122" w:type="dxa"/>
            <w:vAlign w:val="center"/>
          </w:tcPr>
          <w:p w:rsidR="00D05FF2" w:rsidRPr="00D55694" w:rsidRDefault="00D05FF2" w:rsidP="00D55694">
            <w:pPr>
              <w:spacing w:line="276" w:lineRule="auto"/>
              <w:rPr>
                <w:rFonts w:asciiTheme="minorHAnsi" w:hAnsiTheme="minorHAnsi"/>
                <w:bCs/>
              </w:rPr>
            </w:pPr>
            <w:bookmarkStart w:id="91" w:name="_Toc475015836"/>
            <w:r w:rsidRPr="00D55694">
              <w:rPr>
                <w:rFonts w:asciiTheme="minorHAnsi" w:hAnsiTheme="minorHAnsi"/>
                <w:bCs/>
              </w:rPr>
              <w:t>Pediatric Nursing</w:t>
            </w:r>
            <w:bookmarkEnd w:id="91"/>
          </w:p>
        </w:tc>
        <w:tc>
          <w:tcPr>
            <w:tcW w:w="1224"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c>
          <w:tcPr>
            <w:tcW w:w="1170" w:type="dxa"/>
            <w:vAlign w:val="center"/>
          </w:tcPr>
          <w:p w:rsidR="00D05FF2" w:rsidRPr="00D55694" w:rsidRDefault="002C70A5" w:rsidP="002C70A5">
            <w:pPr>
              <w:spacing w:line="276" w:lineRule="auto"/>
              <w:jc w:val="center"/>
              <w:rPr>
                <w:rFonts w:asciiTheme="minorHAnsi" w:hAnsiTheme="minorHAnsi"/>
              </w:rPr>
            </w:pPr>
            <w:r>
              <w:rPr>
                <w:rFonts w:asciiTheme="minorHAnsi" w:hAnsiTheme="minorHAnsi"/>
              </w:rPr>
              <w:t>19.75</w:t>
            </w:r>
          </w:p>
        </w:tc>
        <w:tc>
          <w:tcPr>
            <w:tcW w:w="949" w:type="dxa"/>
            <w:vAlign w:val="center"/>
          </w:tcPr>
          <w:p w:rsidR="00D05FF2" w:rsidRPr="00D55694" w:rsidRDefault="002C70A5" w:rsidP="00D55694">
            <w:pPr>
              <w:spacing w:line="276" w:lineRule="auto"/>
              <w:jc w:val="center"/>
              <w:rPr>
                <w:rFonts w:asciiTheme="minorHAnsi" w:hAnsiTheme="minorHAnsi"/>
              </w:rPr>
            </w:pPr>
            <w:r>
              <w:rPr>
                <w:rFonts w:asciiTheme="minorHAnsi" w:hAnsiTheme="minorHAnsi"/>
              </w:rPr>
              <w:t>20</w:t>
            </w:r>
          </w:p>
        </w:tc>
        <w:tc>
          <w:tcPr>
            <w:tcW w:w="1345" w:type="dxa"/>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72.75</w:t>
            </w:r>
          </w:p>
        </w:tc>
      </w:tr>
      <w:tr w:rsidR="00D05FF2" w:rsidRPr="00D05FF2" w:rsidTr="002C70A5">
        <w:trPr>
          <w:jc w:val="center"/>
        </w:trPr>
        <w:tc>
          <w:tcPr>
            <w:tcW w:w="4122" w:type="dxa"/>
            <w:tcBorders>
              <w:bottom w:val="single" w:sz="4" w:space="0" w:color="auto"/>
            </w:tcBorders>
            <w:vAlign w:val="center"/>
          </w:tcPr>
          <w:p w:rsidR="00D05FF2" w:rsidRPr="00D55694" w:rsidRDefault="00D05FF2" w:rsidP="00D55694">
            <w:pPr>
              <w:spacing w:line="276" w:lineRule="auto"/>
              <w:rPr>
                <w:rFonts w:asciiTheme="minorHAnsi" w:hAnsiTheme="minorHAnsi"/>
                <w:bCs/>
              </w:rPr>
            </w:pPr>
            <w:bookmarkStart w:id="92" w:name="_Toc475015837"/>
            <w:r w:rsidRPr="00D55694">
              <w:rPr>
                <w:rFonts w:asciiTheme="minorHAnsi" w:hAnsiTheme="minorHAnsi"/>
                <w:bCs/>
              </w:rPr>
              <w:t>Obstetrical Nursing</w:t>
            </w:r>
            <w:bookmarkEnd w:id="92"/>
          </w:p>
        </w:tc>
        <w:tc>
          <w:tcPr>
            <w:tcW w:w="1224" w:type="dxa"/>
            <w:tcBorders>
              <w:bottom w:val="sing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33.0</w:t>
            </w:r>
          </w:p>
        </w:tc>
        <w:tc>
          <w:tcPr>
            <w:tcW w:w="1170" w:type="dxa"/>
            <w:tcBorders>
              <w:bottom w:val="sing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35.75</w:t>
            </w:r>
          </w:p>
        </w:tc>
        <w:tc>
          <w:tcPr>
            <w:tcW w:w="949" w:type="dxa"/>
            <w:tcBorders>
              <w:bottom w:val="sing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4.0</w:t>
            </w:r>
          </w:p>
        </w:tc>
        <w:tc>
          <w:tcPr>
            <w:tcW w:w="1345" w:type="dxa"/>
            <w:tcBorders>
              <w:bottom w:val="sing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72.75</w:t>
            </w:r>
          </w:p>
        </w:tc>
      </w:tr>
      <w:tr w:rsidR="00D05FF2" w:rsidRPr="00D05FF2" w:rsidTr="002C70A5">
        <w:trPr>
          <w:jc w:val="center"/>
        </w:trPr>
        <w:tc>
          <w:tcPr>
            <w:tcW w:w="4122" w:type="dxa"/>
            <w:tcBorders>
              <w:top w:val="single" w:sz="4" w:space="0" w:color="auto"/>
              <w:left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Cs/>
              </w:rPr>
            </w:pPr>
            <w:bookmarkStart w:id="93" w:name="_Toc475015838"/>
            <w:r w:rsidRPr="00D55694">
              <w:rPr>
                <w:rFonts w:asciiTheme="minorHAnsi" w:hAnsiTheme="minorHAnsi"/>
                <w:bCs/>
              </w:rPr>
              <w:t>Home Care/Community Nursing</w:t>
            </w:r>
            <w:bookmarkEnd w:id="93"/>
          </w:p>
        </w:tc>
        <w:tc>
          <w:tcPr>
            <w:tcW w:w="1224"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22.0</w:t>
            </w:r>
          </w:p>
        </w:tc>
        <w:tc>
          <w:tcPr>
            <w:tcW w:w="1170"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24.0</w:t>
            </w:r>
          </w:p>
        </w:tc>
        <w:tc>
          <w:tcPr>
            <w:tcW w:w="949"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39.75</w:t>
            </w:r>
          </w:p>
        </w:tc>
        <w:tc>
          <w:tcPr>
            <w:tcW w:w="1345"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rPr>
            </w:pPr>
            <w:r w:rsidRPr="00D55694">
              <w:rPr>
                <w:rFonts w:asciiTheme="minorHAnsi" w:hAnsiTheme="minorHAnsi"/>
              </w:rPr>
              <w:t>85.75</w:t>
            </w:r>
          </w:p>
        </w:tc>
      </w:tr>
      <w:tr w:rsidR="00D05FF2" w:rsidRPr="00D05FF2" w:rsidTr="002C70A5">
        <w:trPr>
          <w:jc w:val="center"/>
        </w:trPr>
        <w:tc>
          <w:tcPr>
            <w:tcW w:w="4122" w:type="dxa"/>
            <w:tcBorders>
              <w:top w:val="double" w:sz="4" w:space="0" w:color="auto"/>
              <w:bottom w:val="double" w:sz="4" w:space="0" w:color="auto"/>
            </w:tcBorders>
            <w:vAlign w:val="center"/>
          </w:tcPr>
          <w:p w:rsidR="00D05FF2" w:rsidRPr="00D55694" w:rsidRDefault="00D05FF2" w:rsidP="00D55694">
            <w:pPr>
              <w:spacing w:line="276" w:lineRule="auto"/>
              <w:rPr>
                <w:rFonts w:asciiTheme="minorHAnsi" w:hAnsiTheme="minorHAnsi"/>
                <w:b/>
              </w:rPr>
            </w:pPr>
            <w:bookmarkStart w:id="94" w:name="_Toc475015839"/>
            <w:r w:rsidRPr="00D55694">
              <w:rPr>
                <w:rFonts w:asciiTheme="minorHAnsi" w:hAnsiTheme="minorHAnsi"/>
                <w:b/>
              </w:rPr>
              <w:t>TOTAL HOURS LEVEL IV</w:t>
            </w:r>
            <w:bookmarkEnd w:id="94"/>
          </w:p>
        </w:tc>
        <w:tc>
          <w:tcPr>
            <w:tcW w:w="1224"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143.0</w:t>
            </w:r>
          </w:p>
        </w:tc>
        <w:tc>
          <w:tcPr>
            <w:tcW w:w="1170" w:type="dxa"/>
            <w:tcBorders>
              <w:top w:val="single" w:sz="4" w:space="0" w:color="auto"/>
              <w:bottom w:val="double" w:sz="4" w:space="0" w:color="auto"/>
            </w:tcBorders>
            <w:vAlign w:val="center"/>
          </w:tcPr>
          <w:p w:rsidR="00D05FF2" w:rsidRPr="00D55694" w:rsidRDefault="002C70A5" w:rsidP="00D55694">
            <w:pPr>
              <w:spacing w:line="276" w:lineRule="auto"/>
              <w:jc w:val="center"/>
              <w:rPr>
                <w:rFonts w:asciiTheme="minorHAnsi" w:hAnsiTheme="minorHAnsi"/>
                <w:b/>
                <w:bCs/>
              </w:rPr>
            </w:pPr>
            <w:r>
              <w:rPr>
                <w:rFonts w:asciiTheme="minorHAnsi" w:hAnsiTheme="minorHAnsi"/>
                <w:b/>
                <w:bCs/>
              </w:rPr>
              <w:t>79.50</w:t>
            </w:r>
          </w:p>
        </w:tc>
        <w:tc>
          <w:tcPr>
            <w:tcW w:w="949" w:type="dxa"/>
            <w:tcBorders>
              <w:top w:val="single" w:sz="4" w:space="0" w:color="auto"/>
              <w:bottom w:val="double" w:sz="4" w:space="0" w:color="auto"/>
            </w:tcBorders>
            <w:vAlign w:val="center"/>
          </w:tcPr>
          <w:p w:rsidR="00D05FF2" w:rsidRPr="00D55694" w:rsidRDefault="002C70A5" w:rsidP="00D55694">
            <w:pPr>
              <w:spacing w:line="276" w:lineRule="auto"/>
              <w:jc w:val="center"/>
              <w:rPr>
                <w:rFonts w:asciiTheme="minorHAnsi" w:hAnsiTheme="minorHAnsi"/>
                <w:b/>
                <w:bCs/>
              </w:rPr>
            </w:pPr>
            <w:r>
              <w:rPr>
                <w:rFonts w:asciiTheme="minorHAnsi" w:hAnsiTheme="minorHAnsi"/>
                <w:b/>
                <w:bCs/>
              </w:rPr>
              <w:t>103.</w:t>
            </w:r>
            <w:r w:rsidR="00D05FF2" w:rsidRPr="00D55694">
              <w:rPr>
                <w:rFonts w:asciiTheme="minorHAnsi" w:hAnsiTheme="minorHAnsi"/>
                <w:b/>
                <w:bCs/>
              </w:rPr>
              <w:t>5</w:t>
            </w:r>
          </w:p>
        </w:tc>
        <w:tc>
          <w:tcPr>
            <w:tcW w:w="1345" w:type="dxa"/>
            <w:tcBorders>
              <w:top w:val="single" w:sz="4" w:space="0" w:color="auto"/>
              <w:bottom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326.0</w:t>
            </w:r>
          </w:p>
        </w:tc>
      </w:tr>
      <w:tr w:rsidR="00D05FF2" w:rsidRPr="00D05FF2" w:rsidTr="002C70A5">
        <w:trPr>
          <w:jc w:val="center"/>
        </w:trPr>
        <w:tc>
          <w:tcPr>
            <w:tcW w:w="4122" w:type="dxa"/>
            <w:tcBorders>
              <w:top w:val="double" w:sz="4" w:space="0" w:color="auto"/>
            </w:tcBorders>
            <w:vAlign w:val="center"/>
          </w:tcPr>
          <w:p w:rsidR="00D05FF2" w:rsidRPr="00D55694" w:rsidRDefault="00D05FF2" w:rsidP="00D55694">
            <w:pPr>
              <w:spacing w:line="276" w:lineRule="auto"/>
              <w:rPr>
                <w:rFonts w:asciiTheme="minorHAnsi" w:hAnsiTheme="minorHAnsi"/>
                <w:b/>
              </w:rPr>
            </w:pPr>
            <w:bookmarkStart w:id="95" w:name="_Toc475015840"/>
            <w:r w:rsidRPr="00D55694">
              <w:rPr>
                <w:rFonts w:asciiTheme="minorHAnsi" w:hAnsiTheme="minorHAnsi"/>
                <w:b/>
              </w:rPr>
              <w:t>TOTAL PROGRAM HOURS (46 weeks)</w:t>
            </w:r>
            <w:bookmarkEnd w:id="95"/>
          </w:p>
        </w:tc>
        <w:tc>
          <w:tcPr>
            <w:tcW w:w="1224" w:type="dxa"/>
            <w:tcBorders>
              <w:top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693.0</w:t>
            </w:r>
          </w:p>
        </w:tc>
        <w:tc>
          <w:tcPr>
            <w:tcW w:w="1170" w:type="dxa"/>
            <w:tcBorders>
              <w:top w:val="double" w:sz="4" w:space="0" w:color="auto"/>
            </w:tcBorders>
            <w:vAlign w:val="center"/>
          </w:tcPr>
          <w:p w:rsidR="00D05FF2" w:rsidRPr="00D55694" w:rsidRDefault="002C70A5" w:rsidP="00D55694">
            <w:pPr>
              <w:spacing w:line="276" w:lineRule="auto"/>
              <w:jc w:val="center"/>
              <w:rPr>
                <w:rFonts w:asciiTheme="minorHAnsi" w:hAnsiTheme="minorHAnsi"/>
                <w:b/>
                <w:bCs/>
              </w:rPr>
            </w:pPr>
            <w:r>
              <w:rPr>
                <w:rFonts w:asciiTheme="minorHAnsi" w:hAnsiTheme="minorHAnsi"/>
                <w:b/>
                <w:bCs/>
              </w:rPr>
              <w:t>120.5</w:t>
            </w:r>
          </w:p>
        </w:tc>
        <w:tc>
          <w:tcPr>
            <w:tcW w:w="949" w:type="dxa"/>
            <w:tcBorders>
              <w:top w:val="double" w:sz="4" w:space="0" w:color="auto"/>
            </w:tcBorders>
            <w:vAlign w:val="center"/>
          </w:tcPr>
          <w:p w:rsidR="00D05FF2" w:rsidRPr="00D55694" w:rsidRDefault="002C70A5" w:rsidP="00D55694">
            <w:pPr>
              <w:spacing w:line="276" w:lineRule="auto"/>
              <w:jc w:val="center"/>
              <w:rPr>
                <w:rFonts w:asciiTheme="minorHAnsi" w:hAnsiTheme="minorHAnsi"/>
                <w:b/>
                <w:bCs/>
              </w:rPr>
            </w:pPr>
            <w:r>
              <w:rPr>
                <w:rFonts w:asciiTheme="minorHAnsi" w:hAnsiTheme="minorHAnsi"/>
                <w:b/>
                <w:bCs/>
              </w:rPr>
              <w:t>426.50</w:t>
            </w:r>
          </w:p>
        </w:tc>
        <w:tc>
          <w:tcPr>
            <w:tcW w:w="1345" w:type="dxa"/>
            <w:tcBorders>
              <w:top w:val="double" w:sz="4" w:space="0" w:color="auto"/>
            </w:tcBorders>
            <w:vAlign w:val="center"/>
          </w:tcPr>
          <w:p w:rsidR="00D05FF2" w:rsidRPr="00D55694" w:rsidRDefault="00D05FF2" w:rsidP="00D55694">
            <w:pPr>
              <w:spacing w:line="276" w:lineRule="auto"/>
              <w:jc w:val="center"/>
              <w:rPr>
                <w:rFonts w:asciiTheme="minorHAnsi" w:hAnsiTheme="minorHAnsi"/>
                <w:b/>
                <w:bCs/>
              </w:rPr>
            </w:pPr>
            <w:r w:rsidRPr="00D55694">
              <w:rPr>
                <w:rFonts w:asciiTheme="minorHAnsi" w:hAnsiTheme="minorHAnsi"/>
                <w:b/>
                <w:bCs/>
              </w:rPr>
              <w:t>1240.0</w:t>
            </w:r>
          </w:p>
        </w:tc>
      </w:tr>
    </w:tbl>
    <w:p w:rsidR="009B680D" w:rsidRDefault="009B680D" w:rsidP="00501475">
      <w:pPr>
        <w:widowControl/>
        <w:spacing w:after="160" w:line="259" w:lineRule="auto"/>
        <w:rPr>
          <w:rFonts w:ascii="Cambria" w:hAnsi="Cambria"/>
          <w:i/>
          <w:iCs/>
          <w:color w:val="365F91"/>
          <w:sz w:val="28"/>
          <w:szCs w:val="28"/>
        </w:rPr>
      </w:pPr>
    </w:p>
    <w:p w:rsidR="00D05FF2" w:rsidRPr="00B31803" w:rsidRDefault="00D05FF2" w:rsidP="00987BB7">
      <w:pPr>
        <w:keepNext/>
        <w:widowControl/>
        <w:spacing w:before="240" w:after="60"/>
        <w:outlineLvl w:val="1"/>
        <w:rPr>
          <w:rFonts w:ascii="Cambria" w:hAnsi="Cambria"/>
          <w:i/>
          <w:iCs/>
          <w:color w:val="365F91"/>
          <w:sz w:val="28"/>
          <w:szCs w:val="28"/>
          <w:highlight w:val="yellow"/>
        </w:rPr>
      </w:pPr>
      <w:bookmarkStart w:id="96" w:name="_Toc476141625"/>
      <w:r w:rsidRPr="00B31803">
        <w:rPr>
          <w:rFonts w:ascii="Cambria" w:hAnsi="Cambria"/>
          <w:i/>
          <w:iCs/>
          <w:color w:val="365F91"/>
          <w:sz w:val="28"/>
          <w:szCs w:val="28"/>
          <w:highlight w:val="yellow"/>
        </w:rPr>
        <w:lastRenderedPageBreak/>
        <w:t>201</w:t>
      </w:r>
      <w:r w:rsidR="00E27F2E" w:rsidRPr="00B31803">
        <w:rPr>
          <w:rFonts w:ascii="Cambria" w:hAnsi="Cambria"/>
          <w:i/>
          <w:iCs/>
          <w:color w:val="365F91"/>
          <w:sz w:val="28"/>
          <w:szCs w:val="28"/>
          <w:highlight w:val="yellow"/>
        </w:rPr>
        <w:t>9</w:t>
      </w:r>
      <w:r w:rsidRPr="00B31803">
        <w:rPr>
          <w:rFonts w:ascii="Cambria" w:hAnsi="Cambria"/>
          <w:i/>
          <w:iCs/>
          <w:color w:val="365F91"/>
          <w:sz w:val="28"/>
          <w:szCs w:val="28"/>
          <w:highlight w:val="yellow"/>
        </w:rPr>
        <w:t xml:space="preserve"> School Calendar</w:t>
      </w:r>
      <w:bookmarkEnd w:id="96"/>
    </w:p>
    <w:p w:rsidR="00E27F2E" w:rsidRPr="00B31803" w:rsidRDefault="00E27F2E" w:rsidP="00E27F2E">
      <w:pPr>
        <w:widowControl/>
        <w:tabs>
          <w:tab w:val="left" w:pos="5310"/>
          <w:tab w:val="left" w:pos="5400"/>
        </w:tabs>
        <w:ind w:firstLine="450"/>
        <w:rPr>
          <w:rFonts w:ascii="Calibri" w:hAnsi="Calibri"/>
          <w:i/>
          <w:szCs w:val="24"/>
          <w:highlight w:val="yellow"/>
        </w:rPr>
      </w:pPr>
    </w:p>
    <w:p w:rsidR="00E27F2E" w:rsidRPr="00DB3729" w:rsidRDefault="00E27F2E" w:rsidP="00E27F2E">
      <w:pPr>
        <w:widowControl/>
        <w:tabs>
          <w:tab w:val="left" w:pos="5310"/>
          <w:tab w:val="left" w:pos="5400"/>
        </w:tabs>
        <w:ind w:firstLine="450"/>
        <w:rPr>
          <w:rFonts w:ascii="Calibri" w:hAnsi="Calibri"/>
          <w:i/>
          <w:color w:val="FF0000"/>
          <w:szCs w:val="24"/>
          <w:highlight w:val="yellow"/>
        </w:rPr>
      </w:pPr>
      <w:r w:rsidRPr="00DB3729">
        <w:rPr>
          <w:rFonts w:ascii="Calibri" w:hAnsi="Calibri"/>
          <w:i/>
          <w:color w:val="FF0000"/>
          <w:szCs w:val="24"/>
          <w:highlight w:val="yellow"/>
        </w:rPr>
        <w:t xml:space="preserve">January </w:t>
      </w:r>
      <w:r w:rsidR="0003104E" w:rsidRPr="00DB3729">
        <w:rPr>
          <w:rFonts w:ascii="Calibri" w:hAnsi="Calibri"/>
          <w:i/>
          <w:color w:val="FF0000"/>
          <w:szCs w:val="24"/>
          <w:highlight w:val="yellow"/>
        </w:rPr>
        <w:t>7, 2019</w:t>
      </w:r>
      <w:r w:rsidR="00E02EEA" w:rsidRPr="00DB3729">
        <w:rPr>
          <w:rFonts w:ascii="Calibri" w:hAnsi="Calibri"/>
          <w:i/>
          <w:color w:val="FF0000"/>
          <w:szCs w:val="24"/>
          <w:highlight w:val="yellow"/>
        </w:rPr>
        <w:t xml:space="preserve"> </w:t>
      </w:r>
      <w:r w:rsidRPr="00DB3729">
        <w:rPr>
          <w:rFonts w:ascii="Calibri" w:hAnsi="Calibri"/>
          <w:i/>
          <w:color w:val="FF0000"/>
          <w:szCs w:val="24"/>
          <w:highlight w:val="yellow"/>
        </w:rPr>
        <w:t>(Thursday)</w:t>
      </w:r>
      <w:r w:rsidRPr="00DB3729">
        <w:rPr>
          <w:rFonts w:ascii="Calibri" w:hAnsi="Calibri"/>
          <w:i/>
          <w:color w:val="FF0000"/>
          <w:szCs w:val="24"/>
          <w:highlight w:val="yellow"/>
        </w:rPr>
        <w:tab/>
        <w:t>Class resumes for 2</w:t>
      </w:r>
      <w:r w:rsidRPr="00DB3729">
        <w:rPr>
          <w:rFonts w:ascii="Calibri" w:hAnsi="Calibri"/>
          <w:i/>
          <w:color w:val="FF0000"/>
          <w:szCs w:val="24"/>
          <w:highlight w:val="yellow"/>
          <w:vertAlign w:val="superscript"/>
        </w:rPr>
        <w:t>nd</w:t>
      </w:r>
      <w:r w:rsidRPr="00DB3729">
        <w:rPr>
          <w:rFonts w:ascii="Calibri" w:hAnsi="Calibri"/>
          <w:i/>
          <w:color w:val="FF0000"/>
          <w:szCs w:val="24"/>
          <w:highlight w:val="yellow"/>
        </w:rPr>
        <w:t xml:space="preserve"> and 4</w:t>
      </w:r>
      <w:r w:rsidRPr="00DB3729">
        <w:rPr>
          <w:rFonts w:ascii="Calibri" w:hAnsi="Calibri"/>
          <w:i/>
          <w:color w:val="FF0000"/>
          <w:szCs w:val="24"/>
          <w:highlight w:val="yellow"/>
          <w:vertAlign w:val="superscript"/>
        </w:rPr>
        <w:t>th</w:t>
      </w:r>
      <w:r w:rsidRPr="00DB3729">
        <w:rPr>
          <w:rFonts w:ascii="Calibri" w:hAnsi="Calibri"/>
          <w:i/>
          <w:color w:val="FF0000"/>
          <w:szCs w:val="24"/>
          <w:highlight w:val="yellow"/>
        </w:rPr>
        <w:t xml:space="preserve"> levels</w:t>
      </w:r>
    </w:p>
    <w:p w:rsidR="00E27F2E" w:rsidRPr="00B31803" w:rsidRDefault="00E27F2E" w:rsidP="00E27F2E">
      <w:pPr>
        <w:widowControl/>
        <w:tabs>
          <w:tab w:val="left" w:pos="3933"/>
          <w:tab w:val="left" w:pos="5310"/>
          <w:tab w:val="left" w:pos="5400"/>
        </w:tabs>
        <w:ind w:firstLine="450"/>
        <w:rPr>
          <w:rFonts w:ascii="Calibri" w:hAnsi="Calibri"/>
          <w:b/>
          <w:szCs w:val="24"/>
          <w:highlight w:val="yellow"/>
        </w:rPr>
      </w:pPr>
      <w:r w:rsidRPr="00B31803">
        <w:rPr>
          <w:rFonts w:ascii="Calibri" w:hAnsi="Calibri"/>
          <w:b/>
          <w:szCs w:val="24"/>
          <w:highlight w:val="yellow"/>
        </w:rPr>
        <w:t>January 21</w:t>
      </w:r>
      <w:r w:rsidRPr="00B31803">
        <w:rPr>
          <w:rFonts w:ascii="Calibri" w:hAnsi="Calibri"/>
          <w:szCs w:val="24"/>
          <w:highlight w:val="yellow"/>
        </w:rPr>
        <w:tab/>
      </w:r>
      <w:r w:rsidRPr="00B31803">
        <w:rPr>
          <w:rFonts w:ascii="Calibri" w:hAnsi="Calibri"/>
          <w:szCs w:val="24"/>
          <w:highlight w:val="yellow"/>
        </w:rPr>
        <w:tab/>
      </w:r>
      <w:r w:rsidRPr="00B31803">
        <w:rPr>
          <w:rFonts w:ascii="Calibri" w:hAnsi="Calibri"/>
          <w:b/>
          <w:szCs w:val="24"/>
          <w:highlight w:val="yellow"/>
        </w:rPr>
        <w:t>Martin Luther King Jr. Holiday</w:t>
      </w:r>
    </w:p>
    <w:p w:rsidR="00E27F2E" w:rsidRPr="00B31803" w:rsidRDefault="00E27F2E" w:rsidP="00E27F2E">
      <w:pPr>
        <w:widowControl/>
        <w:tabs>
          <w:tab w:val="left" w:pos="3933"/>
          <w:tab w:val="left" w:pos="5310"/>
          <w:tab w:val="left" w:pos="5400"/>
        </w:tabs>
        <w:ind w:firstLine="450"/>
        <w:rPr>
          <w:rFonts w:ascii="Calibri" w:hAnsi="Calibri"/>
          <w:b/>
          <w:szCs w:val="24"/>
          <w:highlight w:val="yellow"/>
        </w:rPr>
      </w:pPr>
    </w:p>
    <w:p w:rsidR="00E27F2E" w:rsidRPr="00B31803" w:rsidRDefault="00E27F2E" w:rsidP="00E27F2E">
      <w:pPr>
        <w:widowControl/>
        <w:tabs>
          <w:tab w:val="left" w:pos="3933"/>
          <w:tab w:val="left" w:pos="5310"/>
          <w:tab w:val="left" w:pos="5400"/>
        </w:tabs>
        <w:ind w:firstLine="450"/>
        <w:rPr>
          <w:rFonts w:ascii="Calibri" w:hAnsi="Calibri"/>
          <w:b/>
          <w:szCs w:val="24"/>
          <w:highlight w:val="yellow"/>
        </w:rPr>
      </w:pPr>
      <w:r w:rsidRPr="00B31803">
        <w:rPr>
          <w:rFonts w:ascii="Calibri" w:hAnsi="Calibri"/>
          <w:b/>
          <w:szCs w:val="24"/>
          <w:highlight w:val="yellow"/>
        </w:rPr>
        <w:t>February 18</w:t>
      </w:r>
      <w:r w:rsidRPr="00B31803">
        <w:rPr>
          <w:rFonts w:ascii="Calibri" w:hAnsi="Calibri"/>
          <w:szCs w:val="24"/>
          <w:highlight w:val="yellow"/>
        </w:rPr>
        <w:tab/>
      </w:r>
      <w:r w:rsidRPr="00B31803">
        <w:rPr>
          <w:rFonts w:ascii="Calibri" w:hAnsi="Calibri"/>
          <w:szCs w:val="24"/>
          <w:highlight w:val="yellow"/>
        </w:rPr>
        <w:tab/>
      </w:r>
      <w:r w:rsidRPr="00B31803">
        <w:rPr>
          <w:rFonts w:ascii="Calibri" w:hAnsi="Calibri"/>
          <w:b/>
          <w:szCs w:val="24"/>
          <w:highlight w:val="yellow"/>
        </w:rPr>
        <w:t>President’s Day Holiday</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March 4</w:t>
      </w:r>
      <w:r w:rsidRPr="00B31803">
        <w:rPr>
          <w:rFonts w:ascii="Calibri" w:hAnsi="Calibri"/>
          <w:szCs w:val="24"/>
          <w:highlight w:val="yellow"/>
        </w:rPr>
        <w:tab/>
      </w:r>
      <w:r w:rsidRPr="00B31803">
        <w:rPr>
          <w:rFonts w:ascii="Calibri" w:hAnsi="Calibri"/>
          <w:szCs w:val="24"/>
          <w:highlight w:val="yellow"/>
        </w:rPr>
        <w:tab/>
        <w:t>Tuition due for 175</w:t>
      </w:r>
      <w:r w:rsidRPr="00B31803">
        <w:rPr>
          <w:rFonts w:ascii="Calibri" w:hAnsi="Calibri"/>
          <w:szCs w:val="24"/>
          <w:highlight w:val="yellow"/>
          <w:vertAlign w:val="superscript"/>
        </w:rPr>
        <w:t>th</w:t>
      </w:r>
      <w:r w:rsidRPr="00B31803">
        <w:rPr>
          <w:rFonts w:ascii="Calibri" w:hAnsi="Calibri"/>
          <w:szCs w:val="24"/>
          <w:highlight w:val="yellow"/>
        </w:rPr>
        <w:t xml:space="preserve"> class</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March 25</w:t>
      </w:r>
      <w:r w:rsidRPr="00B31803">
        <w:rPr>
          <w:rFonts w:ascii="Calibri" w:hAnsi="Calibri"/>
          <w:szCs w:val="24"/>
          <w:highlight w:val="yellow"/>
        </w:rPr>
        <w:tab/>
      </w:r>
      <w:r w:rsidRPr="00B31803">
        <w:rPr>
          <w:rFonts w:ascii="Calibri" w:hAnsi="Calibri"/>
          <w:szCs w:val="24"/>
          <w:highlight w:val="yellow"/>
        </w:rPr>
        <w:tab/>
        <w:t>Tuition due for 174</w:t>
      </w:r>
      <w:r w:rsidRPr="00B31803">
        <w:rPr>
          <w:rFonts w:ascii="Calibri" w:hAnsi="Calibri"/>
          <w:szCs w:val="24"/>
          <w:highlight w:val="yellow"/>
          <w:vertAlign w:val="superscript"/>
        </w:rPr>
        <w:t>th</w:t>
      </w:r>
      <w:r w:rsidRPr="00B31803">
        <w:rPr>
          <w:rFonts w:ascii="Calibri" w:hAnsi="Calibri"/>
          <w:szCs w:val="24"/>
          <w:highlight w:val="yellow"/>
        </w:rPr>
        <w:t xml:space="preserve"> class</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March 22</w:t>
      </w:r>
      <w:r w:rsidRPr="00B31803">
        <w:rPr>
          <w:rFonts w:ascii="Calibri" w:hAnsi="Calibri"/>
          <w:szCs w:val="24"/>
          <w:highlight w:val="yellow"/>
        </w:rPr>
        <w:tab/>
      </w:r>
      <w:r w:rsidRPr="00B31803">
        <w:rPr>
          <w:rFonts w:ascii="Calibri" w:hAnsi="Calibri"/>
          <w:szCs w:val="24"/>
          <w:highlight w:val="yellow"/>
        </w:rPr>
        <w:tab/>
        <w:t>Last day of class for 2</w:t>
      </w:r>
      <w:r w:rsidRPr="00B31803">
        <w:rPr>
          <w:rFonts w:ascii="Calibri" w:hAnsi="Calibri"/>
          <w:szCs w:val="24"/>
          <w:highlight w:val="yellow"/>
          <w:vertAlign w:val="superscript"/>
        </w:rPr>
        <w:t>nd</w:t>
      </w:r>
      <w:r w:rsidRPr="00B31803">
        <w:rPr>
          <w:rFonts w:ascii="Calibri" w:hAnsi="Calibri"/>
          <w:szCs w:val="24"/>
          <w:highlight w:val="yellow"/>
        </w:rPr>
        <w:t xml:space="preserve"> and 4</w:t>
      </w:r>
      <w:r w:rsidRPr="00B31803">
        <w:rPr>
          <w:rFonts w:ascii="Calibri" w:hAnsi="Calibri"/>
          <w:szCs w:val="24"/>
          <w:highlight w:val="yellow"/>
          <w:vertAlign w:val="superscript"/>
        </w:rPr>
        <w:t>th</w:t>
      </w:r>
      <w:r w:rsidRPr="00B31803">
        <w:rPr>
          <w:rFonts w:ascii="Calibri" w:hAnsi="Calibri"/>
          <w:szCs w:val="24"/>
          <w:highlight w:val="yellow"/>
        </w:rPr>
        <w:t xml:space="preserve"> level </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March 25 – March 29</w:t>
      </w:r>
      <w:r w:rsidRPr="00B31803">
        <w:rPr>
          <w:rFonts w:ascii="Calibri" w:hAnsi="Calibri"/>
          <w:szCs w:val="24"/>
          <w:highlight w:val="yellow"/>
        </w:rPr>
        <w:tab/>
      </w:r>
      <w:r w:rsidRPr="00B31803">
        <w:rPr>
          <w:rFonts w:ascii="Calibri" w:hAnsi="Calibri"/>
          <w:szCs w:val="24"/>
          <w:highlight w:val="yellow"/>
        </w:rPr>
        <w:tab/>
        <w:t>Students’ vacation week</w:t>
      </w:r>
    </w:p>
    <w:p w:rsidR="00E27F2E" w:rsidRPr="00B31803" w:rsidRDefault="00E27F2E" w:rsidP="00E27F2E">
      <w:pPr>
        <w:widowControl/>
        <w:tabs>
          <w:tab w:val="left" w:pos="3933"/>
          <w:tab w:val="left" w:pos="5310"/>
          <w:tab w:val="left" w:pos="5400"/>
        </w:tabs>
        <w:rPr>
          <w:rFonts w:ascii="Calibri" w:hAnsi="Calibri"/>
          <w:szCs w:val="24"/>
          <w:highlight w:val="yellow"/>
        </w:rPr>
      </w:pPr>
    </w:p>
    <w:p w:rsidR="00E27F2E" w:rsidRPr="00B31803" w:rsidRDefault="00E27F2E" w:rsidP="00E27F2E">
      <w:pPr>
        <w:widowControl/>
        <w:tabs>
          <w:tab w:val="left" w:pos="3933"/>
          <w:tab w:val="left" w:pos="5310"/>
          <w:tab w:val="left" w:pos="5400"/>
        </w:tabs>
        <w:ind w:firstLine="450"/>
        <w:rPr>
          <w:rFonts w:ascii="Calibri" w:hAnsi="Calibri"/>
          <w:i/>
          <w:szCs w:val="24"/>
          <w:highlight w:val="yellow"/>
        </w:rPr>
      </w:pPr>
      <w:r w:rsidRPr="00B31803">
        <w:rPr>
          <w:rFonts w:ascii="Calibri" w:hAnsi="Calibri"/>
          <w:i/>
          <w:szCs w:val="24"/>
          <w:highlight w:val="yellow"/>
        </w:rPr>
        <w:t>April 1 (Monday)</w:t>
      </w:r>
      <w:r w:rsidRPr="00B31803">
        <w:rPr>
          <w:rFonts w:ascii="Calibri" w:hAnsi="Calibri"/>
          <w:i/>
          <w:szCs w:val="24"/>
          <w:highlight w:val="yellow"/>
        </w:rPr>
        <w:tab/>
      </w:r>
      <w:r w:rsidRPr="00B31803">
        <w:rPr>
          <w:rFonts w:ascii="Calibri" w:hAnsi="Calibri"/>
          <w:i/>
          <w:szCs w:val="24"/>
          <w:highlight w:val="yellow"/>
        </w:rPr>
        <w:tab/>
        <w:t>Class resumes for 1</w:t>
      </w:r>
      <w:r w:rsidRPr="00B31803">
        <w:rPr>
          <w:rFonts w:ascii="Calibri" w:hAnsi="Calibri"/>
          <w:i/>
          <w:szCs w:val="24"/>
          <w:highlight w:val="yellow"/>
          <w:vertAlign w:val="superscript"/>
        </w:rPr>
        <w:t>st</w:t>
      </w:r>
      <w:r w:rsidRPr="00B31803">
        <w:rPr>
          <w:rFonts w:ascii="Calibri" w:hAnsi="Calibri"/>
          <w:i/>
          <w:szCs w:val="24"/>
          <w:highlight w:val="yellow"/>
        </w:rPr>
        <w:t xml:space="preserve"> and 3</w:t>
      </w:r>
      <w:r w:rsidRPr="00B31803">
        <w:rPr>
          <w:rFonts w:ascii="Calibri" w:hAnsi="Calibri"/>
          <w:i/>
          <w:szCs w:val="24"/>
          <w:highlight w:val="yellow"/>
          <w:vertAlign w:val="superscript"/>
        </w:rPr>
        <w:t>rd</w:t>
      </w:r>
      <w:r w:rsidRPr="00B31803">
        <w:rPr>
          <w:rFonts w:ascii="Calibri" w:hAnsi="Calibri"/>
          <w:i/>
          <w:szCs w:val="24"/>
          <w:highlight w:val="yellow"/>
        </w:rPr>
        <w:t xml:space="preserve"> level</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April 4</w:t>
      </w:r>
      <w:r w:rsidRPr="00B31803">
        <w:rPr>
          <w:rFonts w:ascii="Calibri" w:hAnsi="Calibri"/>
          <w:szCs w:val="24"/>
          <w:highlight w:val="yellow"/>
        </w:rPr>
        <w:tab/>
      </w:r>
      <w:r w:rsidRPr="00B31803">
        <w:rPr>
          <w:rFonts w:ascii="Calibri" w:hAnsi="Calibri"/>
          <w:szCs w:val="24"/>
          <w:highlight w:val="yellow"/>
        </w:rPr>
        <w:tab/>
        <w:t>Graduation for 173</w:t>
      </w:r>
      <w:r w:rsidRPr="00B31803">
        <w:rPr>
          <w:rFonts w:ascii="Calibri" w:hAnsi="Calibri"/>
          <w:szCs w:val="24"/>
          <w:highlight w:val="yellow"/>
          <w:vertAlign w:val="superscript"/>
        </w:rPr>
        <w:t>rd</w:t>
      </w:r>
      <w:r w:rsidRPr="00B31803">
        <w:rPr>
          <w:rFonts w:ascii="Calibri" w:hAnsi="Calibri"/>
          <w:szCs w:val="24"/>
          <w:highlight w:val="yellow"/>
        </w:rPr>
        <w:t xml:space="preserve"> class</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p>
    <w:p w:rsidR="00E27F2E" w:rsidRPr="00B31803" w:rsidRDefault="00E27F2E" w:rsidP="00E27F2E">
      <w:pPr>
        <w:widowControl/>
        <w:tabs>
          <w:tab w:val="left" w:pos="3933"/>
          <w:tab w:val="left" w:pos="5310"/>
          <w:tab w:val="left" w:pos="5400"/>
        </w:tabs>
        <w:ind w:firstLine="450"/>
        <w:rPr>
          <w:rFonts w:ascii="Calibri" w:hAnsi="Calibri"/>
          <w:b/>
          <w:szCs w:val="24"/>
          <w:highlight w:val="yellow"/>
        </w:rPr>
      </w:pPr>
      <w:r w:rsidRPr="00B31803">
        <w:rPr>
          <w:rFonts w:ascii="Calibri" w:hAnsi="Calibri"/>
          <w:b/>
          <w:szCs w:val="24"/>
          <w:highlight w:val="yellow"/>
        </w:rPr>
        <w:t>May 27</w:t>
      </w:r>
      <w:r w:rsidRPr="00B31803">
        <w:rPr>
          <w:rFonts w:ascii="Calibri" w:hAnsi="Calibri"/>
          <w:szCs w:val="24"/>
          <w:highlight w:val="yellow"/>
        </w:rPr>
        <w:tab/>
      </w:r>
      <w:r w:rsidRPr="00B31803">
        <w:rPr>
          <w:rFonts w:ascii="Calibri" w:hAnsi="Calibri"/>
          <w:szCs w:val="24"/>
          <w:highlight w:val="yellow"/>
        </w:rPr>
        <w:tab/>
      </w:r>
      <w:r w:rsidRPr="00B31803">
        <w:rPr>
          <w:rFonts w:ascii="Calibri" w:hAnsi="Calibri"/>
          <w:b/>
          <w:szCs w:val="24"/>
          <w:highlight w:val="yellow"/>
        </w:rPr>
        <w:t>Memorial Day Holiday</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June 14</w:t>
      </w:r>
      <w:r w:rsidRPr="00B31803">
        <w:rPr>
          <w:rFonts w:ascii="Calibri" w:hAnsi="Calibri"/>
          <w:szCs w:val="24"/>
          <w:highlight w:val="yellow"/>
        </w:rPr>
        <w:tab/>
      </w:r>
      <w:r w:rsidRPr="00B31803">
        <w:rPr>
          <w:rFonts w:ascii="Calibri" w:hAnsi="Calibri"/>
          <w:szCs w:val="24"/>
          <w:highlight w:val="yellow"/>
        </w:rPr>
        <w:tab/>
        <w:t>Last day of class for 1</w:t>
      </w:r>
      <w:r w:rsidRPr="00B31803">
        <w:rPr>
          <w:rFonts w:ascii="Calibri" w:hAnsi="Calibri"/>
          <w:szCs w:val="24"/>
          <w:highlight w:val="yellow"/>
          <w:vertAlign w:val="superscript"/>
        </w:rPr>
        <w:t>st</w:t>
      </w:r>
      <w:r w:rsidRPr="00B31803">
        <w:rPr>
          <w:rFonts w:ascii="Calibri" w:hAnsi="Calibri"/>
          <w:szCs w:val="24"/>
          <w:highlight w:val="yellow"/>
        </w:rPr>
        <w:t xml:space="preserve"> and 3</w:t>
      </w:r>
      <w:r w:rsidRPr="00B31803">
        <w:rPr>
          <w:rFonts w:ascii="Calibri" w:hAnsi="Calibri"/>
          <w:szCs w:val="24"/>
          <w:highlight w:val="yellow"/>
          <w:vertAlign w:val="superscript"/>
        </w:rPr>
        <w:t>rd</w:t>
      </w:r>
      <w:r w:rsidRPr="00B31803">
        <w:rPr>
          <w:rFonts w:ascii="Calibri" w:hAnsi="Calibri"/>
          <w:szCs w:val="24"/>
          <w:highlight w:val="yellow"/>
        </w:rPr>
        <w:t xml:space="preserve"> levels</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 xml:space="preserve">June 17 – </w:t>
      </w:r>
      <w:r w:rsidR="0003104E" w:rsidRPr="00B31803">
        <w:rPr>
          <w:rFonts w:ascii="Calibri" w:hAnsi="Calibri"/>
          <w:szCs w:val="24"/>
          <w:highlight w:val="yellow"/>
        </w:rPr>
        <w:t>July 5</w:t>
      </w:r>
      <w:r w:rsidRPr="00B31803">
        <w:rPr>
          <w:rFonts w:ascii="Calibri" w:hAnsi="Calibri"/>
          <w:szCs w:val="24"/>
          <w:highlight w:val="yellow"/>
        </w:rPr>
        <w:tab/>
      </w:r>
      <w:r w:rsidRPr="00B31803">
        <w:rPr>
          <w:rFonts w:ascii="Calibri" w:hAnsi="Calibri"/>
          <w:szCs w:val="24"/>
          <w:highlight w:val="yellow"/>
        </w:rPr>
        <w:tab/>
        <w:t>Students’ vacation weeks</w:t>
      </w:r>
    </w:p>
    <w:p w:rsidR="00E27F2E" w:rsidRPr="00DB3729" w:rsidRDefault="00E27F2E" w:rsidP="00E27F2E">
      <w:pPr>
        <w:widowControl/>
        <w:tabs>
          <w:tab w:val="left" w:pos="3933"/>
          <w:tab w:val="left" w:pos="5310"/>
          <w:tab w:val="left" w:pos="5400"/>
        </w:tabs>
        <w:ind w:firstLine="450"/>
        <w:rPr>
          <w:rFonts w:ascii="Calibri" w:hAnsi="Calibri"/>
          <w:color w:val="FF0000"/>
          <w:szCs w:val="24"/>
          <w:highlight w:val="yellow"/>
        </w:rPr>
      </w:pPr>
      <w:r w:rsidRPr="00B31803">
        <w:rPr>
          <w:rFonts w:ascii="Calibri" w:hAnsi="Calibri"/>
          <w:b/>
          <w:szCs w:val="24"/>
          <w:highlight w:val="yellow"/>
        </w:rPr>
        <w:tab/>
        <w:t xml:space="preserve">  </w:t>
      </w:r>
    </w:p>
    <w:p w:rsidR="00E27F2E" w:rsidRPr="00DB3729" w:rsidRDefault="005854DE" w:rsidP="00E27F2E">
      <w:pPr>
        <w:widowControl/>
        <w:tabs>
          <w:tab w:val="left" w:pos="3933"/>
          <w:tab w:val="left" w:pos="5310"/>
          <w:tab w:val="left" w:pos="5400"/>
        </w:tabs>
        <w:ind w:firstLine="450"/>
        <w:rPr>
          <w:rFonts w:ascii="Calibri" w:hAnsi="Calibri"/>
          <w:b/>
          <w:color w:val="FF0000"/>
          <w:szCs w:val="24"/>
          <w:highlight w:val="yellow"/>
        </w:rPr>
      </w:pPr>
      <w:r w:rsidRPr="00DB3729">
        <w:rPr>
          <w:rFonts w:ascii="Calibri" w:hAnsi="Calibri"/>
          <w:b/>
          <w:color w:val="FF0000"/>
          <w:szCs w:val="24"/>
          <w:highlight w:val="yellow"/>
        </w:rPr>
        <w:t>July 8</w:t>
      </w:r>
      <w:r w:rsidR="00E27F2E" w:rsidRPr="00DB3729">
        <w:rPr>
          <w:rFonts w:ascii="Calibri" w:hAnsi="Calibri"/>
          <w:b/>
          <w:color w:val="FF0000"/>
          <w:szCs w:val="24"/>
          <w:highlight w:val="yellow"/>
        </w:rPr>
        <w:t xml:space="preserve"> (</w:t>
      </w:r>
      <w:r w:rsidR="0003104E" w:rsidRPr="00DB3729">
        <w:rPr>
          <w:rFonts w:ascii="Calibri" w:hAnsi="Calibri"/>
          <w:b/>
          <w:color w:val="FF0000"/>
          <w:szCs w:val="24"/>
          <w:highlight w:val="yellow"/>
        </w:rPr>
        <w:t>Monday</w:t>
      </w:r>
      <w:r w:rsidR="00E27F2E" w:rsidRPr="00DB3729">
        <w:rPr>
          <w:rFonts w:ascii="Calibri" w:hAnsi="Calibri"/>
          <w:b/>
          <w:color w:val="FF0000"/>
          <w:szCs w:val="24"/>
          <w:highlight w:val="yellow"/>
        </w:rPr>
        <w:t>)</w:t>
      </w:r>
      <w:r w:rsidR="00E27F2E" w:rsidRPr="00DB3729">
        <w:rPr>
          <w:rFonts w:ascii="Calibri" w:hAnsi="Calibri"/>
          <w:b/>
          <w:color w:val="FF0000"/>
          <w:szCs w:val="24"/>
          <w:highlight w:val="yellow"/>
        </w:rPr>
        <w:tab/>
      </w:r>
      <w:r w:rsidR="00E27F2E" w:rsidRPr="00DB3729">
        <w:rPr>
          <w:rFonts w:ascii="Calibri" w:hAnsi="Calibri"/>
          <w:b/>
          <w:color w:val="FF0000"/>
          <w:szCs w:val="24"/>
          <w:highlight w:val="yellow"/>
        </w:rPr>
        <w:tab/>
      </w:r>
      <w:r w:rsidRPr="00DB3729">
        <w:rPr>
          <w:rFonts w:ascii="Calibri" w:hAnsi="Calibri"/>
          <w:b/>
          <w:color w:val="FF0000"/>
          <w:szCs w:val="24"/>
          <w:highlight w:val="yellow"/>
        </w:rPr>
        <w:t>Class resumes for 2</w:t>
      </w:r>
      <w:r w:rsidRPr="00DB3729">
        <w:rPr>
          <w:rFonts w:ascii="Calibri" w:hAnsi="Calibri"/>
          <w:b/>
          <w:color w:val="FF0000"/>
          <w:szCs w:val="24"/>
          <w:highlight w:val="yellow"/>
          <w:vertAlign w:val="superscript"/>
        </w:rPr>
        <w:t>nd</w:t>
      </w:r>
      <w:r w:rsidRPr="00DB3729">
        <w:rPr>
          <w:rFonts w:ascii="Calibri" w:hAnsi="Calibri"/>
          <w:b/>
          <w:color w:val="FF0000"/>
          <w:szCs w:val="24"/>
          <w:highlight w:val="yellow"/>
        </w:rPr>
        <w:t xml:space="preserve"> and 4</w:t>
      </w:r>
      <w:r w:rsidRPr="00DB3729">
        <w:rPr>
          <w:rFonts w:ascii="Calibri" w:hAnsi="Calibri"/>
          <w:b/>
          <w:color w:val="FF0000"/>
          <w:szCs w:val="24"/>
          <w:highlight w:val="yellow"/>
          <w:vertAlign w:val="superscript"/>
        </w:rPr>
        <w:t>th</w:t>
      </w:r>
      <w:r w:rsidRPr="00DB3729">
        <w:rPr>
          <w:rFonts w:ascii="Calibri" w:hAnsi="Calibri"/>
          <w:b/>
          <w:color w:val="FF0000"/>
          <w:szCs w:val="24"/>
          <w:highlight w:val="yellow"/>
        </w:rPr>
        <w:t xml:space="preserve"> levels</w:t>
      </w:r>
    </w:p>
    <w:p w:rsidR="00E27F2E" w:rsidRPr="00B31803" w:rsidRDefault="00E27F2E" w:rsidP="00E27F2E">
      <w:pPr>
        <w:widowControl/>
        <w:tabs>
          <w:tab w:val="left" w:pos="3933"/>
          <w:tab w:val="left" w:pos="5310"/>
          <w:tab w:val="left" w:pos="5400"/>
        </w:tabs>
        <w:ind w:firstLine="450"/>
        <w:rPr>
          <w:rFonts w:ascii="Calibri" w:hAnsi="Calibri"/>
          <w:i/>
          <w:szCs w:val="24"/>
          <w:highlight w:val="yellow"/>
        </w:rPr>
      </w:pPr>
      <w:r w:rsidRPr="00B31803">
        <w:rPr>
          <w:rFonts w:ascii="Calibri" w:hAnsi="Calibri"/>
          <w:i/>
          <w:szCs w:val="24"/>
          <w:highlight w:val="yellow"/>
        </w:rPr>
        <w:tab/>
      </w:r>
    </w:p>
    <w:p w:rsidR="00E27F2E" w:rsidRPr="00B31803" w:rsidRDefault="00E27F2E" w:rsidP="00E27F2E">
      <w:pPr>
        <w:widowControl/>
        <w:tabs>
          <w:tab w:val="left" w:pos="3933"/>
          <w:tab w:val="left" w:pos="5310"/>
          <w:tab w:val="left" w:pos="5400"/>
        </w:tabs>
        <w:ind w:firstLine="450"/>
        <w:rPr>
          <w:rFonts w:ascii="Calibri" w:hAnsi="Calibri"/>
          <w:b/>
          <w:szCs w:val="24"/>
          <w:highlight w:val="yellow"/>
        </w:rPr>
      </w:pPr>
      <w:r w:rsidRPr="00B31803">
        <w:rPr>
          <w:rFonts w:ascii="Calibri" w:hAnsi="Calibri"/>
          <w:b/>
          <w:szCs w:val="24"/>
          <w:highlight w:val="yellow"/>
        </w:rPr>
        <w:t>September 2</w:t>
      </w:r>
      <w:r w:rsidRPr="00B31803">
        <w:rPr>
          <w:rFonts w:ascii="Calibri" w:hAnsi="Calibri"/>
          <w:b/>
          <w:szCs w:val="24"/>
          <w:highlight w:val="yellow"/>
        </w:rPr>
        <w:tab/>
      </w:r>
      <w:r w:rsidRPr="00B31803">
        <w:rPr>
          <w:rFonts w:ascii="Calibri" w:hAnsi="Calibri"/>
          <w:szCs w:val="24"/>
          <w:highlight w:val="yellow"/>
        </w:rPr>
        <w:tab/>
      </w:r>
      <w:r w:rsidRPr="00B31803">
        <w:rPr>
          <w:rFonts w:ascii="Calibri" w:hAnsi="Calibri"/>
          <w:b/>
          <w:szCs w:val="24"/>
          <w:highlight w:val="yellow"/>
        </w:rPr>
        <w:t xml:space="preserve">Labor Day Holiday </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September 3</w:t>
      </w:r>
      <w:r w:rsidRPr="00B31803">
        <w:rPr>
          <w:rFonts w:ascii="Calibri" w:hAnsi="Calibri"/>
          <w:szCs w:val="24"/>
          <w:highlight w:val="yellow"/>
        </w:rPr>
        <w:tab/>
      </w:r>
      <w:r w:rsidRPr="00B31803">
        <w:rPr>
          <w:rFonts w:ascii="Calibri" w:hAnsi="Calibri"/>
          <w:szCs w:val="24"/>
          <w:highlight w:val="yellow"/>
        </w:rPr>
        <w:tab/>
        <w:t>Tuition due for 176</w:t>
      </w:r>
      <w:r w:rsidRPr="00B31803">
        <w:rPr>
          <w:rFonts w:ascii="Calibri" w:hAnsi="Calibri"/>
          <w:szCs w:val="24"/>
          <w:highlight w:val="yellow"/>
          <w:vertAlign w:val="superscript"/>
        </w:rPr>
        <w:t>th</w:t>
      </w:r>
      <w:r w:rsidRPr="00B31803">
        <w:rPr>
          <w:rFonts w:ascii="Calibri" w:hAnsi="Calibri"/>
          <w:szCs w:val="24"/>
          <w:highlight w:val="yellow"/>
        </w:rPr>
        <w:t xml:space="preserve"> class</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September 23</w:t>
      </w:r>
      <w:r w:rsidRPr="00B31803">
        <w:rPr>
          <w:rFonts w:ascii="Calibri" w:hAnsi="Calibri"/>
          <w:szCs w:val="24"/>
          <w:highlight w:val="yellow"/>
        </w:rPr>
        <w:tab/>
      </w:r>
      <w:r w:rsidRPr="00B31803">
        <w:rPr>
          <w:rFonts w:ascii="Calibri" w:hAnsi="Calibri"/>
          <w:szCs w:val="24"/>
          <w:highlight w:val="yellow"/>
        </w:rPr>
        <w:tab/>
        <w:t>Tuition due for 175</w:t>
      </w:r>
      <w:r w:rsidRPr="00B31803">
        <w:rPr>
          <w:rFonts w:ascii="Calibri" w:hAnsi="Calibri"/>
          <w:szCs w:val="24"/>
          <w:highlight w:val="yellow"/>
          <w:vertAlign w:val="superscript"/>
        </w:rPr>
        <w:t>th</w:t>
      </w:r>
      <w:r w:rsidRPr="00B31803">
        <w:rPr>
          <w:rFonts w:ascii="Calibri" w:hAnsi="Calibri"/>
          <w:szCs w:val="24"/>
          <w:highlight w:val="yellow"/>
        </w:rPr>
        <w:t xml:space="preserve"> class</w:t>
      </w:r>
    </w:p>
    <w:p w:rsidR="00E27F2E" w:rsidRPr="00B31803" w:rsidRDefault="00E27F2E" w:rsidP="00E27F2E">
      <w:pPr>
        <w:widowControl/>
        <w:tabs>
          <w:tab w:val="left" w:pos="3933"/>
          <w:tab w:val="left" w:pos="5310"/>
          <w:tab w:val="left" w:pos="5400"/>
        </w:tabs>
        <w:ind w:right="-423" w:firstLine="450"/>
        <w:rPr>
          <w:rFonts w:ascii="Calibri" w:hAnsi="Calibri"/>
          <w:szCs w:val="24"/>
          <w:highlight w:val="yellow"/>
        </w:rPr>
      </w:pPr>
      <w:r w:rsidRPr="00B31803">
        <w:rPr>
          <w:rFonts w:ascii="Calibri" w:hAnsi="Calibri"/>
          <w:szCs w:val="24"/>
          <w:highlight w:val="yellow"/>
        </w:rPr>
        <w:t>September 20</w:t>
      </w:r>
      <w:r w:rsidRPr="00B31803">
        <w:rPr>
          <w:rFonts w:ascii="Calibri" w:hAnsi="Calibri"/>
          <w:szCs w:val="24"/>
          <w:highlight w:val="yellow"/>
        </w:rPr>
        <w:tab/>
      </w:r>
      <w:r w:rsidRPr="00B31803">
        <w:rPr>
          <w:rFonts w:ascii="Calibri" w:hAnsi="Calibri"/>
          <w:szCs w:val="24"/>
          <w:highlight w:val="yellow"/>
        </w:rPr>
        <w:tab/>
        <w:t>Last day of class for 2</w:t>
      </w:r>
      <w:r w:rsidRPr="00B31803">
        <w:rPr>
          <w:rFonts w:ascii="Calibri" w:hAnsi="Calibri"/>
          <w:szCs w:val="24"/>
          <w:highlight w:val="yellow"/>
          <w:vertAlign w:val="superscript"/>
        </w:rPr>
        <w:t>nd</w:t>
      </w:r>
      <w:r w:rsidRPr="00B31803">
        <w:rPr>
          <w:rFonts w:ascii="Calibri" w:hAnsi="Calibri"/>
          <w:szCs w:val="24"/>
          <w:highlight w:val="yellow"/>
        </w:rPr>
        <w:t xml:space="preserve"> and 4</w:t>
      </w:r>
      <w:r w:rsidRPr="00B31803">
        <w:rPr>
          <w:rFonts w:ascii="Calibri" w:hAnsi="Calibri"/>
          <w:szCs w:val="24"/>
          <w:highlight w:val="yellow"/>
          <w:vertAlign w:val="superscript"/>
        </w:rPr>
        <w:t>th</w:t>
      </w:r>
      <w:r w:rsidRPr="00B31803">
        <w:rPr>
          <w:rFonts w:ascii="Calibri" w:hAnsi="Calibri"/>
          <w:szCs w:val="24"/>
          <w:highlight w:val="yellow"/>
        </w:rPr>
        <w:t xml:space="preserve"> levels</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September 23 – September 27</w:t>
      </w:r>
      <w:r w:rsidRPr="00B31803">
        <w:rPr>
          <w:rFonts w:ascii="Calibri" w:hAnsi="Calibri"/>
          <w:szCs w:val="24"/>
          <w:highlight w:val="yellow"/>
        </w:rPr>
        <w:tab/>
      </w:r>
      <w:r w:rsidRPr="00B31803">
        <w:rPr>
          <w:rFonts w:ascii="Calibri" w:hAnsi="Calibri"/>
          <w:szCs w:val="24"/>
          <w:highlight w:val="yellow"/>
        </w:rPr>
        <w:tab/>
        <w:t>Students’ vacation week</w:t>
      </w:r>
    </w:p>
    <w:p w:rsidR="00E27F2E" w:rsidRPr="00B31803" w:rsidRDefault="00E27F2E" w:rsidP="00E27F2E">
      <w:pPr>
        <w:widowControl/>
        <w:tabs>
          <w:tab w:val="left" w:pos="3933"/>
          <w:tab w:val="left" w:pos="5310"/>
          <w:tab w:val="left" w:pos="5400"/>
        </w:tabs>
        <w:rPr>
          <w:rFonts w:ascii="Calibri" w:hAnsi="Calibri"/>
          <w:szCs w:val="24"/>
          <w:highlight w:val="yellow"/>
        </w:rPr>
      </w:pPr>
    </w:p>
    <w:p w:rsidR="00E27F2E" w:rsidRPr="00DB3729" w:rsidRDefault="00E27F2E" w:rsidP="00E27F2E">
      <w:pPr>
        <w:widowControl/>
        <w:tabs>
          <w:tab w:val="left" w:pos="3933"/>
          <w:tab w:val="left" w:pos="5310"/>
          <w:tab w:val="left" w:pos="5400"/>
        </w:tabs>
        <w:ind w:firstLine="450"/>
        <w:rPr>
          <w:rFonts w:ascii="Calibri" w:hAnsi="Calibri"/>
          <w:i/>
          <w:color w:val="FF0000"/>
          <w:szCs w:val="24"/>
          <w:highlight w:val="yellow"/>
        </w:rPr>
      </w:pPr>
      <w:r w:rsidRPr="00DB3729">
        <w:rPr>
          <w:rFonts w:ascii="Calibri" w:hAnsi="Calibri"/>
          <w:i/>
          <w:color w:val="FF0000"/>
          <w:szCs w:val="24"/>
          <w:highlight w:val="yellow"/>
        </w:rPr>
        <w:t>September 30 (Monday)</w:t>
      </w:r>
      <w:r w:rsidRPr="00DB3729">
        <w:rPr>
          <w:rFonts w:ascii="Calibri" w:hAnsi="Calibri"/>
          <w:i/>
          <w:color w:val="FF0000"/>
          <w:szCs w:val="24"/>
          <w:highlight w:val="yellow"/>
        </w:rPr>
        <w:tab/>
      </w:r>
      <w:r w:rsidRPr="00DB3729">
        <w:rPr>
          <w:rFonts w:ascii="Calibri" w:hAnsi="Calibri"/>
          <w:i/>
          <w:color w:val="FF0000"/>
          <w:szCs w:val="24"/>
          <w:highlight w:val="yellow"/>
        </w:rPr>
        <w:tab/>
        <w:t>Class resumes for 1</w:t>
      </w:r>
      <w:r w:rsidRPr="00DB3729">
        <w:rPr>
          <w:rFonts w:ascii="Calibri" w:hAnsi="Calibri"/>
          <w:i/>
          <w:color w:val="FF0000"/>
          <w:szCs w:val="24"/>
          <w:highlight w:val="yellow"/>
          <w:vertAlign w:val="superscript"/>
        </w:rPr>
        <w:t>st</w:t>
      </w:r>
      <w:r w:rsidRPr="00DB3729">
        <w:rPr>
          <w:rFonts w:ascii="Calibri" w:hAnsi="Calibri"/>
          <w:i/>
          <w:color w:val="FF0000"/>
          <w:szCs w:val="24"/>
          <w:highlight w:val="yellow"/>
        </w:rPr>
        <w:t xml:space="preserve"> and 3</w:t>
      </w:r>
      <w:r w:rsidRPr="00DB3729">
        <w:rPr>
          <w:rFonts w:ascii="Calibri" w:hAnsi="Calibri"/>
          <w:i/>
          <w:color w:val="FF0000"/>
          <w:szCs w:val="24"/>
          <w:highlight w:val="yellow"/>
          <w:vertAlign w:val="superscript"/>
        </w:rPr>
        <w:t>rd</w:t>
      </w:r>
      <w:r w:rsidRPr="00DB3729">
        <w:rPr>
          <w:rFonts w:ascii="Calibri" w:hAnsi="Calibri"/>
          <w:i/>
          <w:color w:val="FF0000"/>
          <w:szCs w:val="24"/>
          <w:highlight w:val="yellow"/>
        </w:rPr>
        <w:t xml:space="preserve"> levels</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October 3</w:t>
      </w:r>
      <w:r w:rsidRPr="00B31803">
        <w:rPr>
          <w:rFonts w:ascii="Calibri" w:hAnsi="Calibri"/>
          <w:szCs w:val="24"/>
          <w:highlight w:val="yellow"/>
        </w:rPr>
        <w:tab/>
      </w:r>
      <w:r w:rsidRPr="00B31803">
        <w:rPr>
          <w:rFonts w:ascii="Calibri" w:hAnsi="Calibri"/>
          <w:szCs w:val="24"/>
          <w:highlight w:val="yellow"/>
        </w:rPr>
        <w:tab/>
        <w:t>Graduation for 174</w:t>
      </w:r>
      <w:r w:rsidRPr="00B31803">
        <w:rPr>
          <w:rFonts w:ascii="Calibri" w:hAnsi="Calibri"/>
          <w:szCs w:val="24"/>
          <w:highlight w:val="yellow"/>
          <w:vertAlign w:val="superscript"/>
        </w:rPr>
        <w:t>th</w:t>
      </w:r>
      <w:r w:rsidRPr="00B31803">
        <w:rPr>
          <w:rFonts w:ascii="Calibri" w:hAnsi="Calibri"/>
          <w:szCs w:val="24"/>
          <w:highlight w:val="yellow"/>
        </w:rPr>
        <w:t xml:space="preserve"> class</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p>
    <w:p w:rsidR="00E27F2E" w:rsidRPr="00B31803" w:rsidRDefault="00E27F2E" w:rsidP="00E27F2E">
      <w:pPr>
        <w:widowControl/>
        <w:tabs>
          <w:tab w:val="left" w:pos="3933"/>
          <w:tab w:val="left" w:pos="5310"/>
          <w:tab w:val="left" w:pos="5400"/>
        </w:tabs>
        <w:ind w:firstLine="450"/>
        <w:rPr>
          <w:rFonts w:ascii="Calibri" w:hAnsi="Calibri"/>
          <w:b/>
          <w:szCs w:val="24"/>
          <w:highlight w:val="yellow"/>
        </w:rPr>
      </w:pPr>
      <w:r w:rsidRPr="00B31803">
        <w:rPr>
          <w:rFonts w:ascii="Calibri" w:hAnsi="Calibri"/>
          <w:b/>
          <w:szCs w:val="24"/>
          <w:highlight w:val="yellow"/>
        </w:rPr>
        <w:t>November 28 &amp; 29</w:t>
      </w:r>
      <w:r w:rsidRPr="00B31803">
        <w:rPr>
          <w:rFonts w:ascii="Calibri" w:hAnsi="Calibri"/>
          <w:szCs w:val="24"/>
          <w:highlight w:val="yellow"/>
        </w:rPr>
        <w:tab/>
      </w:r>
      <w:r w:rsidRPr="00B31803">
        <w:rPr>
          <w:rFonts w:ascii="Calibri" w:hAnsi="Calibri"/>
          <w:szCs w:val="24"/>
          <w:highlight w:val="yellow"/>
        </w:rPr>
        <w:tab/>
      </w:r>
      <w:r w:rsidRPr="00B31803">
        <w:rPr>
          <w:rFonts w:ascii="Calibri" w:hAnsi="Calibri"/>
          <w:b/>
          <w:szCs w:val="24"/>
          <w:highlight w:val="yellow"/>
        </w:rPr>
        <w:t>Thanksgiving Day Holiday</w:t>
      </w:r>
    </w:p>
    <w:p w:rsidR="00E27F2E" w:rsidRPr="00B31803" w:rsidRDefault="00E27F2E" w:rsidP="00E27F2E">
      <w:pPr>
        <w:widowControl/>
        <w:tabs>
          <w:tab w:val="left" w:pos="3933"/>
          <w:tab w:val="left" w:pos="5310"/>
          <w:tab w:val="left" w:pos="5400"/>
        </w:tabs>
        <w:ind w:firstLine="450"/>
        <w:rPr>
          <w:rFonts w:ascii="Calibri" w:hAnsi="Calibri"/>
          <w:szCs w:val="24"/>
          <w:highlight w:val="yellow"/>
        </w:rPr>
      </w:pPr>
    </w:p>
    <w:p w:rsidR="00E27F2E" w:rsidRPr="00B31803" w:rsidRDefault="0003104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December 13</w:t>
      </w:r>
      <w:r w:rsidR="00E27F2E" w:rsidRPr="00B31803">
        <w:rPr>
          <w:rFonts w:ascii="Calibri" w:hAnsi="Calibri"/>
          <w:szCs w:val="24"/>
          <w:highlight w:val="yellow"/>
        </w:rPr>
        <w:tab/>
      </w:r>
      <w:r w:rsidR="00E27F2E" w:rsidRPr="00B31803">
        <w:rPr>
          <w:rFonts w:ascii="Calibri" w:hAnsi="Calibri"/>
          <w:szCs w:val="24"/>
          <w:highlight w:val="yellow"/>
        </w:rPr>
        <w:tab/>
        <w:t>Last day of class for 1</w:t>
      </w:r>
      <w:r w:rsidR="00E27F2E" w:rsidRPr="00B31803">
        <w:rPr>
          <w:rFonts w:ascii="Calibri" w:hAnsi="Calibri"/>
          <w:szCs w:val="24"/>
          <w:highlight w:val="yellow"/>
          <w:vertAlign w:val="superscript"/>
        </w:rPr>
        <w:t>st</w:t>
      </w:r>
      <w:r w:rsidR="00E27F2E" w:rsidRPr="00B31803">
        <w:rPr>
          <w:rFonts w:ascii="Calibri" w:hAnsi="Calibri"/>
          <w:szCs w:val="24"/>
          <w:highlight w:val="yellow"/>
        </w:rPr>
        <w:t xml:space="preserve"> and 3</w:t>
      </w:r>
      <w:r w:rsidR="00E27F2E" w:rsidRPr="00B31803">
        <w:rPr>
          <w:rFonts w:ascii="Calibri" w:hAnsi="Calibri"/>
          <w:szCs w:val="24"/>
          <w:highlight w:val="yellow"/>
          <w:vertAlign w:val="superscript"/>
        </w:rPr>
        <w:t>rd</w:t>
      </w:r>
      <w:r w:rsidR="00E27F2E" w:rsidRPr="00B31803">
        <w:rPr>
          <w:rFonts w:ascii="Calibri" w:hAnsi="Calibri"/>
          <w:szCs w:val="24"/>
          <w:highlight w:val="yellow"/>
        </w:rPr>
        <w:t xml:space="preserve"> levels</w:t>
      </w:r>
    </w:p>
    <w:p w:rsidR="00E27F2E" w:rsidRPr="00B31803" w:rsidRDefault="005854DE" w:rsidP="00E27F2E">
      <w:pPr>
        <w:widowControl/>
        <w:tabs>
          <w:tab w:val="left" w:pos="3933"/>
          <w:tab w:val="left" w:pos="5310"/>
          <w:tab w:val="left" w:pos="5400"/>
        </w:tabs>
        <w:ind w:firstLine="450"/>
        <w:rPr>
          <w:rFonts w:ascii="Calibri" w:hAnsi="Calibri"/>
          <w:szCs w:val="24"/>
          <w:highlight w:val="yellow"/>
        </w:rPr>
      </w:pPr>
      <w:r w:rsidRPr="00B31803">
        <w:rPr>
          <w:rFonts w:ascii="Calibri" w:hAnsi="Calibri"/>
          <w:szCs w:val="24"/>
          <w:highlight w:val="yellow"/>
        </w:rPr>
        <w:t>December 1</w:t>
      </w:r>
      <w:r w:rsidR="0003104E" w:rsidRPr="00B31803">
        <w:rPr>
          <w:rFonts w:ascii="Calibri" w:hAnsi="Calibri"/>
          <w:szCs w:val="24"/>
          <w:highlight w:val="yellow"/>
        </w:rPr>
        <w:t>6</w:t>
      </w:r>
      <w:r w:rsidRPr="00B31803">
        <w:rPr>
          <w:rFonts w:ascii="Calibri" w:hAnsi="Calibri"/>
          <w:szCs w:val="24"/>
          <w:highlight w:val="yellow"/>
        </w:rPr>
        <w:t>, 2019 – January 6</w:t>
      </w:r>
      <w:r w:rsidR="00E27F2E" w:rsidRPr="00B31803">
        <w:rPr>
          <w:rFonts w:ascii="Calibri" w:hAnsi="Calibri"/>
          <w:szCs w:val="24"/>
          <w:highlight w:val="yellow"/>
        </w:rPr>
        <w:t>, 2020</w:t>
      </w:r>
      <w:r w:rsidR="00E27F2E" w:rsidRPr="00B31803">
        <w:rPr>
          <w:rFonts w:ascii="Calibri" w:hAnsi="Calibri"/>
          <w:szCs w:val="24"/>
          <w:highlight w:val="yellow"/>
        </w:rPr>
        <w:tab/>
        <w:t>Students’ vacation weeks</w:t>
      </w:r>
    </w:p>
    <w:p w:rsidR="00E27F2E" w:rsidRPr="00B31803" w:rsidRDefault="00E27F2E" w:rsidP="00E27F2E">
      <w:pPr>
        <w:widowControl/>
        <w:tabs>
          <w:tab w:val="left" w:pos="3933"/>
          <w:tab w:val="left" w:pos="5310"/>
          <w:tab w:val="left" w:pos="5400"/>
        </w:tabs>
        <w:ind w:firstLine="450"/>
        <w:rPr>
          <w:rFonts w:ascii="Calibri" w:hAnsi="Calibri"/>
          <w:b/>
          <w:szCs w:val="24"/>
          <w:highlight w:val="yellow"/>
        </w:rPr>
      </w:pPr>
    </w:p>
    <w:p w:rsidR="00E27F2E" w:rsidRPr="00B31803" w:rsidRDefault="0003104E" w:rsidP="00E27F2E">
      <w:pPr>
        <w:widowControl/>
        <w:tabs>
          <w:tab w:val="left" w:pos="3933"/>
          <w:tab w:val="left" w:pos="5310"/>
          <w:tab w:val="left" w:pos="5400"/>
        </w:tabs>
        <w:ind w:firstLine="450"/>
        <w:rPr>
          <w:rFonts w:ascii="Calibri" w:hAnsi="Calibri"/>
          <w:b/>
          <w:szCs w:val="24"/>
          <w:highlight w:val="yellow"/>
        </w:rPr>
      </w:pPr>
      <w:r w:rsidRPr="00B31803">
        <w:rPr>
          <w:rFonts w:ascii="Calibri" w:hAnsi="Calibri"/>
          <w:b/>
          <w:szCs w:val="24"/>
          <w:highlight w:val="yellow"/>
        </w:rPr>
        <w:t>December 16, 2019 – January 3</w:t>
      </w:r>
      <w:r w:rsidR="00E27F2E" w:rsidRPr="00B31803">
        <w:rPr>
          <w:rFonts w:ascii="Calibri" w:hAnsi="Calibri"/>
          <w:b/>
          <w:szCs w:val="24"/>
          <w:highlight w:val="yellow"/>
        </w:rPr>
        <w:t>, 2020</w:t>
      </w:r>
      <w:r w:rsidR="00E27F2E" w:rsidRPr="00B31803">
        <w:rPr>
          <w:rFonts w:ascii="Calibri" w:hAnsi="Calibri"/>
          <w:b/>
          <w:szCs w:val="24"/>
          <w:highlight w:val="yellow"/>
        </w:rPr>
        <w:tab/>
        <w:t xml:space="preserve"> School and Offices are closed </w:t>
      </w:r>
    </w:p>
    <w:p w:rsidR="00E27F2E" w:rsidRPr="00B31803" w:rsidRDefault="00E27F2E" w:rsidP="00E27F2E">
      <w:pPr>
        <w:widowControl/>
        <w:tabs>
          <w:tab w:val="left" w:pos="3933"/>
          <w:tab w:val="left" w:pos="5310"/>
          <w:tab w:val="left" w:pos="5400"/>
        </w:tabs>
        <w:ind w:firstLine="450"/>
        <w:rPr>
          <w:rFonts w:ascii="Calibri" w:hAnsi="Calibri"/>
          <w:b/>
          <w:szCs w:val="24"/>
          <w:highlight w:val="yellow"/>
        </w:rPr>
      </w:pPr>
    </w:p>
    <w:p w:rsidR="0003104E" w:rsidRPr="00DB3729" w:rsidRDefault="0003104E" w:rsidP="00E27F2E">
      <w:pPr>
        <w:widowControl/>
        <w:tabs>
          <w:tab w:val="left" w:pos="3933"/>
          <w:tab w:val="left" w:pos="5310"/>
          <w:tab w:val="left" w:pos="5400"/>
        </w:tabs>
        <w:ind w:firstLine="450"/>
        <w:rPr>
          <w:rFonts w:ascii="Calibri" w:hAnsi="Calibri"/>
          <w:b/>
          <w:color w:val="FF0000"/>
          <w:szCs w:val="24"/>
          <w:highlight w:val="yellow"/>
        </w:rPr>
      </w:pPr>
    </w:p>
    <w:p w:rsidR="00E27F2E" w:rsidRPr="00B31803" w:rsidRDefault="005854DE" w:rsidP="0003104E">
      <w:pPr>
        <w:widowControl/>
        <w:tabs>
          <w:tab w:val="left" w:pos="3933"/>
          <w:tab w:val="left" w:pos="5310"/>
          <w:tab w:val="left" w:pos="5400"/>
        </w:tabs>
        <w:ind w:firstLine="450"/>
        <w:rPr>
          <w:rFonts w:ascii="Calibri" w:hAnsi="Calibri"/>
          <w:i/>
          <w:szCs w:val="24"/>
          <w:highlight w:val="yellow"/>
        </w:rPr>
      </w:pPr>
      <w:r w:rsidRPr="00DB3729">
        <w:rPr>
          <w:rFonts w:ascii="Calibri" w:hAnsi="Calibri"/>
          <w:i/>
          <w:color w:val="FF0000"/>
          <w:szCs w:val="24"/>
          <w:highlight w:val="yellow"/>
        </w:rPr>
        <w:t>January 6</w:t>
      </w:r>
      <w:r w:rsidR="00E27F2E" w:rsidRPr="00DB3729">
        <w:rPr>
          <w:rFonts w:ascii="Calibri" w:hAnsi="Calibri"/>
          <w:i/>
          <w:color w:val="FF0000"/>
          <w:szCs w:val="24"/>
          <w:highlight w:val="yellow"/>
        </w:rPr>
        <w:t>, 2020</w:t>
      </w:r>
      <w:r w:rsidRPr="00DB3729">
        <w:rPr>
          <w:rFonts w:ascii="Calibri" w:hAnsi="Calibri"/>
          <w:i/>
          <w:color w:val="FF0000"/>
          <w:szCs w:val="24"/>
          <w:highlight w:val="yellow"/>
        </w:rPr>
        <w:t xml:space="preserve"> (Monday)</w:t>
      </w:r>
      <w:r w:rsidR="00E27F2E" w:rsidRPr="00DB3729">
        <w:rPr>
          <w:rFonts w:ascii="Calibri" w:hAnsi="Calibri"/>
          <w:i/>
          <w:color w:val="FF0000"/>
          <w:szCs w:val="24"/>
          <w:highlight w:val="yellow"/>
        </w:rPr>
        <w:tab/>
      </w:r>
      <w:r w:rsidR="00E27F2E" w:rsidRPr="00DB3729">
        <w:rPr>
          <w:rFonts w:ascii="Calibri" w:hAnsi="Calibri"/>
          <w:i/>
          <w:color w:val="FF0000"/>
          <w:szCs w:val="24"/>
          <w:highlight w:val="yellow"/>
        </w:rPr>
        <w:tab/>
        <w:t>Class resumes for 2</w:t>
      </w:r>
      <w:r w:rsidR="00E27F2E" w:rsidRPr="00DB3729">
        <w:rPr>
          <w:rFonts w:ascii="Calibri" w:hAnsi="Calibri"/>
          <w:i/>
          <w:color w:val="FF0000"/>
          <w:szCs w:val="24"/>
          <w:highlight w:val="yellow"/>
          <w:vertAlign w:val="superscript"/>
        </w:rPr>
        <w:t>nd</w:t>
      </w:r>
      <w:r w:rsidR="00E27F2E" w:rsidRPr="00DB3729">
        <w:rPr>
          <w:rFonts w:ascii="Calibri" w:hAnsi="Calibri"/>
          <w:i/>
          <w:color w:val="FF0000"/>
          <w:szCs w:val="24"/>
          <w:highlight w:val="yellow"/>
        </w:rPr>
        <w:t xml:space="preserve"> and 4</w:t>
      </w:r>
      <w:r w:rsidR="00E27F2E" w:rsidRPr="00DB3729">
        <w:rPr>
          <w:rFonts w:ascii="Calibri" w:hAnsi="Calibri"/>
          <w:i/>
          <w:color w:val="FF0000"/>
          <w:szCs w:val="24"/>
          <w:highlight w:val="yellow"/>
          <w:vertAlign w:val="superscript"/>
        </w:rPr>
        <w:t>th</w:t>
      </w:r>
      <w:r w:rsidR="00E27F2E" w:rsidRPr="00DB3729">
        <w:rPr>
          <w:rFonts w:ascii="Calibri" w:hAnsi="Calibri"/>
          <w:i/>
          <w:color w:val="FF0000"/>
          <w:szCs w:val="24"/>
          <w:highlight w:val="yellow"/>
        </w:rPr>
        <w:t xml:space="preserve"> levels</w:t>
      </w:r>
      <w:r w:rsidR="00E27F2E" w:rsidRPr="00B31803">
        <w:rPr>
          <w:rFonts w:ascii="Calibri" w:hAnsi="Calibri"/>
          <w:i/>
          <w:szCs w:val="24"/>
          <w:highlight w:val="yellow"/>
        </w:rPr>
        <w:tab/>
      </w:r>
      <w:r w:rsidR="00E27F2E" w:rsidRPr="00B31803">
        <w:rPr>
          <w:rFonts w:ascii="Calibri" w:hAnsi="Calibri"/>
          <w:i/>
          <w:szCs w:val="24"/>
          <w:highlight w:val="yellow"/>
        </w:rPr>
        <w:tab/>
        <w:t xml:space="preserve"> </w:t>
      </w:r>
    </w:p>
    <w:p w:rsidR="00E6237D" w:rsidRPr="00B31803" w:rsidRDefault="00E6237D" w:rsidP="00E6237D">
      <w:pPr>
        <w:widowControl/>
        <w:tabs>
          <w:tab w:val="left" w:pos="3933"/>
          <w:tab w:val="left" w:pos="5310"/>
          <w:tab w:val="left" w:pos="5400"/>
        </w:tabs>
        <w:ind w:firstLine="450"/>
        <w:rPr>
          <w:rFonts w:ascii="Calibri" w:hAnsi="Calibri"/>
          <w:i/>
          <w:szCs w:val="24"/>
          <w:highlight w:val="yellow"/>
        </w:rPr>
      </w:pPr>
      <w:r w:rsidRPr="00B31803">
        <w:rPr>
          <w:rFonts w:ascii="Calibri" w:hAnsi="Calibri"/>
          <w:i/>
          <w:szCs w:val="24"/>
          <w:highlight w:val="yellow"/>
        </w:rPr>
        <w:tab/>
      </w:r>
    </w:p>
    <w:p w:rsidR="00E6237D" w:rsidRPr="00B31803" w:rsidRDefault="00E6237D" w:rsidP="00E6237D">
      <w:pPr>
        <w:widowControl/>
        <w:tabs>
          <w:tab w:val="left" w:pos="3933"/>
          <w:tab w:val="left" w:pos="5310"/>
          <w:tab w:val="left" w:pos="5400"/>
        </w:tabs>
        <w:ind w:firstLine="450"/>
        <w:rPr>
          <w:rFonts w:ascii="Calibri" w:hAnsi="Calibri"/>
          <w:i/>
          <w:szCs w:val="24"/>
          <w:highlight w:val="yellow"/>
        </w:rPr>
      </w:pPr>
    </w:p>
    <w:p w:rsidR="00E6237D" w:rsidRPr="00B31803" w:rsidRDefault="00E6237D" w:rsidP="00E6237D">
      <w:pPr>
        <w:widowControl/>
        <w:spacing w:line="120" w:lineRule="auto"/>
        <w:ind w:firstLine="450"/>
        <w:rPr>
          <w:rFonts w:ascii="Calibri" w:hAnsi="Calibri"/>
          <w:szCs w:val="24"/>
          <w:highlight w:val="yellow"/>
        </w:rPr>
      </w:pPr>
    </w:p>
    <w:p w:rsidR="00022D2C" w:rsidRPr="00B31803" w:rsidRDefault="00E6237D" w:rsidP="00E27F2E">
      <w:pPr>
        <w:widowControl/>
        <w:ind w:firstLine="450"/>
        <w:rPr>
          <w:rFonts w:ascii="Cambria" w:hAnsi="Cambria"/>
          <w:i/>
          <w:iCs/>
          <w:color w:val="365F91"/>
          <w:sz w:val="28"/>
          <w:szCs w:val="28"/>
          <w:highlight w:val="yellow"/>
        </w:rPr>
      </w:pPr>
      <w:r w:rsidRPr="00B31803">
        <w:rPr>
          <w:rFonts w:ascii="Calibri" w:hAnsi="Calibri"/>
          <w:b/>
          <w:sz w:val="20"/>
          <w:szCs w:val="24"/>
          <w:highlight w:val="yellow"/>
        </w:rPr>
        <w:t>Bold = School and office closed</w:t>
      </w:r>
    </w:p>
    <w:p w:rsidR="00137C56" w:rsidRDefault="00137C56" w:rsidP="001B42A7">
      <w:pPr>
        <w:keepNext/>
        <w:widowControl/>
        <w:spacing w:before="240" w:after="60"/>
        <w:outlineLvl w:val="1"/>
        <w:rPr>
          <w:rFonts w:ascii="Cambria" w:hAnsi="Cambria"/>
          <w:b/>
          <w:bCs/>
          <w:i/>
          <w:iCs/>
          <w:color w:val="365F91"/>
          <w:sz w:val="28"/>
          <w:szCs w:val="28"/>
          <w:highlight w:val="yellow"/>
        </w:rPr>
      </w:pPr>
      <w:r>
        <w:rPr>
          <w:rFonts w:ascii="Cambria" w:hAnsi="Cambria"/>
          <w:b/>
          <w:bCs/>
          <w:i/>
          <w:iCs/>
          <w:color w:val="365F91"/>
          <w:sz w:val="28"/>
          <w:szCs w:val="28"/>
          <w:highlight w:val="yellow"/>
        </w:rPr>
        <w:lastRenderedPageBreak/>
        <w:t>VA Policy Addendum</w:t>
      </w:r>
    </w:p>
    <w:p w:rsidR="00117D41" w:rsidRDefault="00117D41" w:rsidP="001B42A7">
      <w:pPr>
        <w:keepNext/>
        <w:widowControl/>
        <w:spacing w:before="240" w:after="60"/>
        <w:outlineLvl w:val="1"/>
        <w:rPr>
          <w:rFonts w:ascii="Cambria" w:hAnsi="Cambria"/>
          <w:b/>
          <w:bCs/>
          <w:i/>
          <w:iCs/>
          <w:color w:val="365F91"/>
          <w:sz w:val="28"/>
          <w:szCs w:val="28"/>
          <w:highlight w:val="yellow"/>
        </w:rPr>
      </w:pPr>
    </w:p>
    <w:p w:rsidR="00117D41" w:rsidRDefault="00117D41" w:rsidP="00117D41">
      <w:pPr>
        <w:rPr>
          <w:rFonts w:ascii="Times New Roman" w:hAnsi="Times New Roman"/>
          <w:szCs w:val="24"/>
        </w:rPr>
      </w:pPr>
      <w:r>
        <w:rPr>
          <w:rFonts w:ascii="Times New Roman" w:hAnsi="Times New Roman"/>
          <w:b/>
          <w:bCs/>
          <w:color w:val="000000"/>
          <w:szCs w:val="24"/>
          <w:u w:val="single"/>
        </w:rPr>
        <w:t xml:space="preserve">NOTE: </w:t>
      </w:r>
      <w:r>
        <w:rPr>
          <w:rFonts w:ascii="Times New Roman" w:hAnsi="Times New Roman"/>
          <w:color w:val="000000"/>
          <w:szCs w:val="24"/>
          <w:u w:val="single"/>
        </w:rPr>
        <w:t>A</w:t>
      </w:r>
      <w:r>
        <w:rPr>
          <w:rFonts w:ascii="Times New Roman" w:hAnsi="Times New Roman"/>
          <w:b/>
          <w:bCs/>
          <w:color w:val="000000"/>
          <w:szCs w:val="24"/>
          <w:u w:val="single"/>
        </w:rPr>
        <w:t xml:space="preserve"> Covered Individual</w:t>
      </w:r>
      <w:r>
        <w:rPr>
          <w:rFonts w:ascii="Times New Roman" w:hAnsi="Times New Roman"/>
          <w:color w:val="000000"/>
          <w:szCs w:val="24"/>
        </w:rPr>
        <w:t xml:space="preserve"> is any individual who is entitled to educational assistance under chapter 31, Vocational Rehabilitation, or chapter 33, Post 9/11 GI Bill benefits. Additionally, this requirement is limited to the portion of funds paid by VA. </w:t>
      </w:r>
    </w:p>
    <w:p w:rsidR="00117D41" w:rsidRDefault="00117D41" w:rsidP="00117D41">
      <w:pPr>
        <w:widowControl/>
        <w:numPr>
          <w:ilvl w:val="0"/>
          <w:numId w:val="39"/>
        </w:numPr>
        <w:spacing w:before="100" w:beforeAutospacing="1" w:after="100" w:afterAutospacing="1"/>
        <w:rPr>
          <w:rFonts w:ascii="Times New Roman" w:hAnsi="Times New Roman"/>
          <w:color w:val="000000"/>
          <w:szCs w:val="24"/>
        </w:rPr>
      </w:pPr>
      <w:r>
        <w:rPr>
          <w:rFonts w:ascii="Times New Roman" w:hAnsi="Times New Roman"/>
          <w:color w:val="000000"/>
          <w:szCs w:val="24"/>
        </w:rPr>
        <w:t xml:space="preserve">A </w:t>
      </w:r>
      <w:r>
        <w:rPr>
          <w:rFonts w:ascii="Times New Roman" w:hAnsi="Times New Roman"/>
          <w:color w:val="000000"/>
          <w:szCs w:val="24"/>
          <w:u w:val="single"/>
        </w:rPr>
        <w:t>covered individual</w:t>
      </w:r>
      <w:r>
        <w:rPr>
          <w:rFonts w:ascii="Times New Roman" w:hAnsi="Times New Roman"/>
          <w:color w:val="000000"/>
          <w:szCs w:val="24"/>
        </w:rPr>
        <w:t xml:space="preserve"> may attend or participate in the course of education during the period beginning on the date on which the individual provides to the educational institution a certificate of eligibility for entitlement to educational assistance under chapter 31 or 33 and ending on the earlier of the following dates:</w:t>
      </w:r>
    </w:p>
    <w:p w:rsidR="00117D41" w:rsidRDefault="00117D41" w:rsidP="00117D41">
      <w:pPr>
        <w:widowControl/>
        <w:numPr>
          <w:ilvl w:val="0"/>
          <w:numId w:val="40"/>
        </w:numPr>
        <w:spacing w:before="100" w:beforeAutospacing="1" w:after="100" w:afterAutospacing="1"/>
        <w:rPr>
          <w:rFonts w:ascii="Times New Roman" w:hAnsi="Times New Roman"/>
          <w:color w:val="000000"/>
          <w:szCs w:val="24"/>
        </w:rPr>
      </w:pPr>
      <w:r>
        <w:rPr>
          <w:rFonts w:ascii="Times New Roman" w:hAnsi="Times New Roman"/>
          <w:color w:val="000000"/>
          <w:szCs w:val="24"/>
        </w:rPr>
        <w:t>The date on which payment from the VA is made to the institution.</w:t>
      </w:r>
    </w:p>
    <w:p w:rsidR="00117D41" w:rsidRDefault="00117D41" w:rsidP="00117D41">
      <w:pPr>
        <w:widowControl/>
        <w:numPr>
          <w:ilvl w:val="0"/>
          <w:numId w:val="40"/>
        </w:numPr>
        <w:spacing w:before="100" w:beforeAutospacing="1" w:after="100" w:afterAutospacing="1"/>
        <w:rPr>
          <w:rFonts w:ascii="Times New Roman" w:hAnsi="Times New Roman"/>
          <w:color w:val="000000"/>
          <w:sz w:val="22"/>
          <w:szCs w:val="22"/>
        </w:rPr>
      </w:pPr>
      <w:r>
        <w:rPr>
          <w:rFonts w:ascii="Times New Roman" w:hAnsi="Times New Roman"/>
          <w:color w:val="000000"/>
        </w:rPr>
        <w:t>90 days after the date the institution certified tuition and fees following the receipt of the COE</w:t>
      </w:r>
    </w:p>
    <w:p w:rsidR="00117D41" w:rsidRDefault="00117D41" w:rsidP="00117D41">
      <w:pPr>
        <w:widowControl/>
        <w:numPr>
          <w:ilvl w:val="0"/>
          <w:numId w:val="41"/>
        </w:numPr>
        <w:spacing w:before="100" w:beforeAutospacing="1" w:after="100" w:afterAutospacing="1"/>
        <w:rPr>
          <w:rFonts w:ascii="Times New Roman" w:hAnsi="Times New Roman"/>
          <w:color w:val="000000"/>
          <w:szCs w:val="24"/>
        </w:rPr>
      </w:pPr>
      <w:r>
        <w:rPr>
          <w:rFonts w:ascii="Times New Roman" w:hAnsi="Times New Roman"/>
          <w:color w:val="000000"/>
          <w:szCs w:val="24"/>
        </w:rPr>
        <w:t>CSPN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of funding from the Department of Veterans Affairs under chapter 31 or 33.</w:t>
      </w:r>
    </w:p>
    <w:p w:rsidR="00117D41" w:rsidRPr="00117D41" w:rsidRDefault="00117D41" w:rsidP="00117D41">
      <w:pPr>
        <w:widowControl/>
        <w:spacing w:before="100" w:beforeAutospacing="1" w:after="100" w:afterAutospacing="1"/>
        <w:ind w:left="720"/>
        <w:rPr>
          <w:rFonts w:ascii="Times New Roman" w:hAnsi="Times New Roman"/>
          <w:color w:val="000000"/>
          <w:szCs w:val="24"/>
        </w:rPr>
      </w:pPr>
    </w:p>
    <w:p w:rsidR="00117D41" w:rsidRPr="00117D41" w:rsidRDefault="00117D41" w:rsidP="001B42A7">
      <w:pPr>
        <w:keepNext/>
        <w:widowControl/>
        <w:numPr>
          <w:ilvl w:val="0"/>
          <w:numId w:val="41"/>
        </w:numPr>
        <w:spacing w:before="240" w:beforeAutospacing="1" w:after="60" w:afterAutospacing="1"/>
        <w:outlineLvl w:val="1"/>
        <w:rPr>
          <w:rFonts w:ascii="Cambria" w:hAnsi="Cambria"/>
          <w:b/>
          <w:bCs/>
          <w:i/>
          <w:iCs/>
          <w:color w:val="365F91"/>
          <w:sz w:val="28"/>
          <w:szCs w:val="28"/>
          <w:highlight w:val="yellow"/>
        </w:rPr>
      </w:pPr>
      <w:r w:rsidRPr="00117D41">
        <w:rPr>
          <w:rFonts w:ascii="Times New Roman" w:hAnsi="Times New Roman"/>
          <w:color w:val="000000"/>
          <w:szCs w:val="24"/>
        </w:rPr>
        <w:t>If there a policy in this catalog or the Student handbook</w:t>
      </w:r>
      <w:r>
        <w:rPr>
          <w:rFonts w:ascii="Times New Roman" w:hAnsi="Times New Roman"/>
          <w:color w:val="000000"/>
          <w:szCs w:val="24"/>
        </w:rPr>
        <w:t xml:space="preserve"> that</w:t>
      </w:r>
      <w:r w:rsidRPr="00117D41">
        <w:rPr>
          <w:rFonts w:ascii="Times New Roman" w:hAnsi="Times New Roman"/>
          <w:color w:val="000000"/>
          <w:szCs w:val="24"/>
        </w:rPr>
        <w:t xml:space="preserve"> conflicts with this VA Policy Addendum</w:t>
      </w:r>
      <w:r>
        <w:rPr>
          <w:rFonts w:ascii="Times New Roman" w:hAnsi="Times New Roman"/>
          <w:color w:val="000000"/>
          <w:szCs w:val="24"/>
        </w:rPr>
        <w:t xml:space="preserve"> for a VA Covered Individual</w:t>
      </w:r>
      <w:r w:rsidRPr="00117D41">
        <w:rPr>
          <w:rFonts w:ascii="Times New Roman" w:hAnsi="Times New Roman"/>
          <w:color w:val="000000"/>
          <w:szCs w:val="24"/>
        </w:rPr>
        <w:t>, the</w:t>
      </w:r>
      <w:r>
        <w:rPr>
          <w:rFonts w:ascii="Times New Roman" w:hAnsi="Times New Roman"/>
          <w:color w:val="000000"/>
          <w:szCs w:val="24"/>
        </w:rPr>
        <w:t>n the</w:t>
      </w:r>
      <w:r w:rsidRPr="00117D41">
        <w:rPr>
          <w:rFonts w:ascii="Times New Roman" w:hAnsi="Times New Roman"/>
          <w:color w:val="000000"/>
          <w:szCs w:val="24"/>
        </w:rPr>
        <w:t xml:space="preserve"> VA Policy will supersede that policy.</w:t>
      </w:r>
    </w:p>
    <w:p w:rsidR="001B42A7" w:rsidRPr="00B15031" w:rsidRDefault="001B42A7" w:rsidP="00117D41">
      <w:pPr>
        <w:widowControl/>
        <w:spacing w:after="160" w:line="259" w:lineRule="auto"/>
        <w:rPr>
          <w:rFonts w:ascii="Cambria" w:hAnsi="Cambria"/>
          <w:b/>
          <w:bCs/>
          <w:i/>
          <w:iCs/>
          <w:color w:val="365F91"/>
          <w:sz w:val="28"/>
          <w:szCs w:val="28"/>
        </w:rPr>
      </w:pPr>
      <w:r w:rsidRPr="00B31803">
        <w:rPr>
          <w:rFonts w:ascii="Cambria" w:hAnsi="Cambria"/>
          <w:b/>
          <w:bCs/>
          <w:i/>
          <w:iCs/>
          <w:color w:val="365F91"/>
          <w:sz w:val="28"/>
          <w:szCs w:val="28"/>
          <w:highlight w:val="yellow"/>
        </w:rPr>
        <w:fldChar w:fldCharType="begin"/>
      </w:r>
      <w:r w:rsidRPr="00B31803">
        <w:rPr>
          <w:rFonts w:ascii="Cambria" w:hAnsi="Cambria"/>
          <w:b/>
          <w:bCs/>
          <w:i/>
          <w:iCs/>
          <w:color w:val="365F91"/>
          <w:sz w:val="28"/>
          <w:szCs w:val="28"/>
          <w:highlight w:val="yellow"/>
        </w:rPr>
        <w:instrText>tc  \l 1 "PHILOSOPHY"</w:instrText>
      </w:r>
      <w:r w:rsidRPr="00B31803">
        <w:rPr>
          <w:rFonts w:ascii="Cambria" w:hAnsi="Cambria"/>
          <w:b/>
          <w:bCs/>
          <w:i/>
          <w:iCs/>
          <w:color w:val="365F91"/>
          <w:sz w:val="28"/>
          <w:szCs w:val="28"/>
          <w:highlight w:val="yellow"/>
        </w:rPr>
        <w:fldChar w:fldCharType="end"/>
      </w:r>
    </w:p>
    <w:sectPr w:rsidR="001B42A7" w:rsidRPr="00B15031" w:rsidSect="003228B5">
      <w:footerReference w:type="default" r:id="rId12"/>
      <w:footerReference w:type="first" r:id="rId13"/>
      <w:pgSz w:w="12240" w:h="15840" w:code="1"/>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C7" w:rsidRDefault="00875CC7" w:rsidP="00FD07B0">
      <w:r>
        <w:separator/>
      </w:r>
    </w:p>
  </w:endnote>
  <w:endnote w:type="continuationSeparator" w:id="0">
    <w:p w:rsidR="00875CC7" w:rsidRDefault="00875CC7" w:rsidP="00FD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998014"/>
      <w:docPartObj>
        <w:docPartGallery w:val="Page Numbers (Bottom of Page)"/>
        <w:docPartUnique/>
      </w:docPartObj>
    </w:sdtPr>
    <w:sdtEndPr>
      <w:rPr>
        <w:rFonts w:asciiTheme="minorHAnsi" w:hAnsiTheme="minorHAnsi"/>
        <w:noProof/>
      </w:rPr>
    </w:sdtEndPr>
    <w:sdtContent>
      <w:p w:rsidR="00875CC7" w:rsidRPr="003228B5" w:rsidRDefault="00875CC7">
        <w:pPr>
          <w:pStyle w:val="Footer"/>
          <w:jc w:val="center"/>
          <w:rPr>
            <w:rFonts w:asciiTheme="minorHAnsi" w:hAnsiTheme="minorHAnsi"/>
          </w:rPr>
        </w:pPr>
        <w:r w:rsidRPr="003228B5">
          <w:rPr>
            <w:rFonts w:asciiTheme="minorHAnsi" w:hAnsiTheme="minorHAnsi"/>
          </w:rPr>
          <w:fldChar w:fldCharType="begin"/>
        </w:r>
        <w:r w:rsidRPr="003228B5">
          <w:rPr>
            <w:rFonts w:asciiTheme="minorHAnsi" w:hAnsiTheme="minorHAnsi"/>
          </w:rPr>
          <w:instrText xml:space="preserve"> PAGE   \* MERGEFORMAT </w:instrText>
        </w:r>
        <w:r w:rsidRPr="003228B5">
          <w:rPr>
            <w:rFonts w:asciiTheme="minorHAnsi" w:hAnsiTheme="minorHAnsi"/>
          </w:rPr>
          <w:fldChar w:fldCharType="separate"/>
        </w:r>
        <w:r w:rsidR="00D10C6B">
          <w:rPr>
            <w:rFonts w:asciiTheme="minorHAnsi" w:hAnsiTheme="minorHAnsi"/>
            <w:noProof/>
          </w:rPr>
          <w:t>21</w:t>
        </w:r>
        <w:r w:rsidRPr="003228B5">
          <w:rPr>
            <w:rFonts w:asciiTheme="minorHAnsi" w:hAnsiTheme="minorHAnsi"/>
            <w:noProof/>
          </w:rPr>
          <w:fldChar w:fldCharType="end"/>
        </w:r>
      </w:p>
    </w:sdtContent>
  </w:sdt>
  <w:p w:rsidR="00875CC7" w:rsidRDefault="00875C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C7" w:rsidRDefault="00875CC7">
    <w:pPr>
      <w:pStyle w:val="Footer"/>
      <w:jc w:val="center"/>
    </w:pPr>
  </w:p>
  <w:p w:rsidR="00875CC7" w:rsidRDefault="00875C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C7" w:rsidRDefault="00875CC7" w:rsidP="00FD07B0">
      <w:r>
        <w:separator/>
      </w:r>
    </w:p>
  </w:footnote>
  <w:footnote w:type="continuationSeparator" w:id="0">
    <w:p w:rsidR="00875CC7" w:rsidRDefault="00875CC7" w:rsidP="00FD07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219"/>
    <w:multiLevelType w:val="hybridMultilevel"/>
    <w:tmpl w:val="F224FE3E"/>
    <w:lvl w:ilvl="0" w:tplc="53CC3EF0">
      <w:start w:val="1"/>
      <w:numFmt w:val="upperRoman"/>
      <w:lvlText w:val="%1."/>
      <w:lvlJc w:val="right"/>
      <w:pPr>
        <w:tabs>
          <w:tab w:val="num" w:pos="252"/>
        </w:tabs>
        <w:ind w:left="252" w:hanging="252"/>
      </w:pPr>
      <w:rPr>
        <w:rFonts w:hint="default"/>
      </w:rPr>
    </w:lvl>
    <w:lvl w:ilvl="1" w:tplc="04090015">
      <w:start w:val="1"/>
      <w:numFmt w:val="upp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C524E53"/>
    <w:multiLevelType w:val="hybridMultilevel"/>
    <w:tmpl w:val="31EED17A"/>
    <w:lvl w:ilvl="0" w:tplc="E1BC6F96">
      <w:start w:val="1"/>
      <w:numFmt w:val="decimal"/>
      <w:lvlText w:val="%1."/>
      <w:lvlJc w:val="left"/>
      <w:pPr>
        <w:tabs>
          <w:tab w:val="num" w:pos="1476"/>
        </w:tabs>
        <w:ind w:left="1476" w:hanging="576"/>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0D286DEB"/>
    <w:multiLevelType w:val="hybridMultilevel"/>
    <w:tmpl w:val="2C7AADEA"/>
    <w:lvl w:ilvl="0" w:tplc="04090001">
      <w:start w:val="1"/>
      <w:numFmt w:val="bullet"/>
      <w:lvlText w:val=""/>
      <w:lvlJc w:val="left"/>
      <w:pPr>
        <w:ind w:left="2889" w:hanging="360"/>
      </w:pPr>
      <w:rPr>
        <w:rFonts w:ascii="Symbol" w:hAnsi="Symbol" w:hint="default"/>
      </w:rPr>
    </w:lvl>
    <w:lvl w:ilvl="1" w:tplc="04090003">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3" w15:restartNumberingAfterBreak="0">
    <w:nsid w:val="0E5A54A3"/>
    <w:multiLevelType w:val="hybridMultilevel"/>
    <w:tmpl w:val="5812145A"/>
    <w:lvl w:ilvl="0" w:tplc="35545A74">
      <w:start w:val="1"/>
      <w:numFmt w:val="bullet"/>
      <w:lvlText w:val=""/>
      <w:lvlJc w:val="left"/>
      <w:pPr>
        <w:tabs>
          <w:tab w:val="num" w:pos="432"/>
        </w:tabs>
        <w:ind w:left="28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15:restartNumberingAfterBreak="0">
    <w:nsid w:val="104557E0"/>
    <w:multiLevelType w:val="hybridMultilevel"/>
    <w:tmpl w:val="DC5657E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32D5382"/>
    <w:multiLevelType w:val="hybridMultilevel"/>
    <w:tmpl w:val="CF0C838E"/>
    <w:lvl w:ilvl="0" w:tplc="04090001">
      <w:start w:val="1"/>
      <w:numFmt w:val="bullet"/>
      <w:lvlText w:val=""/>
      <w:lvlJc w:val="left"/>
      <w:pPr>
        <w:tabs>
          <w:tab w:val="num" w:pos="792"/>
        </w:tabs>
        <w:ind w:left="792" w:hanging="432"/>
      </w:pPr>
      <w:rPr>
        <w:rFonts w:ascii="Symbol" w:hAnsi="Symbol" w:hint="default"/>
      </w:rPr>
    </w:lvl>
    <w:lvl w:ilvl="1" w:tplc="0409000B">
      <w:start w:val="1"/>
      <w:numFmt w:val="bullet"/>
      <w:lvlText w:val=""/>
      <w:lvlJc w:val="left"/>
      <w:pPr>
        <w:tabs>
          <w:tab w:val="num" w:pos="1120"/>
        </w:tabs>
        <w:ind w:left="1120" w:hanging="360"/>
      </w:pPr>
      <w:rPr>
        <w:rFonts w:ascii="Wingdings" w:hAnsi="Wingdings" w:hint="default"/>
      </w:rPr>
    </w:lvl>
    <w:lvl w:ilvl="2" w:tplc="04090001">
      <w:start w:val="1"/>
      <w:numFmt w:val="bullet"/>
      <w:lvlText w:val=""/>
      <w:lvlJc w:val="left"/>
      <w:pPr>
        <w:tabs>
          <w:tab w:val="num" w:pos="1840"/>
        </w:tabs>
        <w:ind w:left="1840" w:hanging="180"/>
      </w:pPr>
      <w:rPr>
        <w:rFonts w:ascii="Symbol" w:hAnsi="Symbol" w:hint="default"/>
      </w:rPr>
    </w:lvl>
    <w:lvl w:ilvl="3" w:tplc="0409000F">
      <w:start w:val="1"/>
      <w:numFmt w:val="decimal"/>
      <w:lvlText w:val="%4."/>
      <w:lvlJc w:val="left"/>
      <w:pPr>
        <w:tabs>
          <w:tab w:val="num" w:pos="2560"/>
        </w:tabs>
        <w:ind w:left="2560" w:hanging="360"/>
      </w:pPr>
    </w:lvl>
    <w:lvl w:ilvl="4" w:tplc="04090019">
      <w:start w:val="1"/>
      <w:numFmt w:val="lowerLetter"/>
      <w:lvlText w:val="%5."/>
      <w:lvlJc w:val="left"/>
      <w:pPr>
        <w:tabs>
          <w:tab w:val="num" w:pos="3280"/>
        </w:tabs>
        <w:ind w:left="3280" w:hanging="360"/>
      </w:pPr>
    </w:lvl>
    <w:lvl w:ilvl="5" w:tplc="0409001B">
      <w:start w:val="1"/>
      <w:numFmt w:val="lowerRoman"/>
      <w:lvlText w:val="%6."/>
      <w:lvlJc w:val="right"/>
      <w:pPr>
        <w:tabs>
          <w:tab w:val="num" w:pos="4000"/>
        </w:tabs>
        <w:ind w:left="4000" w:hanging="180"/>
      </w:pPr>
    </w:lvl>
    <w:lvl w:ilvl="6" w:tplc="0409000F">
      <w:start w:val="1"/>
      <w:numFmt w:val="decimal"/>
      <w:lvlText w:val="%7."/>
      <w:lvlJc w:val="left"/>
      <w:pPr>
        <w:tabs>
          <w:tab w:val="num" w:pos="4720"/>
        </w:tabs>
        <w:ind w:left="4720" w:hanging="360"/>
      </w:pPr>
    </w:lvl>
    <w:lvl w:ilvl="7" w:tplc="04090019">
      <w:start w:val="1"/>
      <w:numFmt w:val="lowerLetter"/>
      <w:lvlText w:val="%8."/>
      <w:lvlJc w:val="left"/>
      <w:pPr>
        <w:tabs>
          <w:tab w:val="num" w:pos="5440"/>
        </w:tabs>
        <w:ind w:left="5440" w:hanging="360"/>
      </w:pPr>
    </w:lvl>
    <w:lvl w:ilvl="8" w:tplc="0409001B">
      <w:start w:val="1"/>
      <w:numFmt w:val="lowerRoman"/>
      <w:lvlText w:val="%9."/>
      <w:lvlJc w:val="right"/>
      <w:pPr>
        <w:tabs>
          <w:tab w:val="num" w:pos="6160"/>
        </w:tabs>
        <w:ind w:left="6160" w:hanging="180"/>
      </w:pPr>
    </w:lvl>
  </w:abstractNum>
  <w:abstractNum w:abstractNumId="6" w15:restartNumberingAfterBreak="0">
    <w:nsid w:val="16893137"/>
    <w:multiLevelType w:val="hybridMultilevel"/>
    <w:tmpl w:val="A626A5D2"/>
    <w:lvl w:ilvl="0" w:tplc="AB80DA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1E2E7275"/>
    <w:multiLevelType w:val="hybridMultilevel"/>
    <w:tmpl w:val="7FB26E80"/>
    <w:lvl w:ilvl="0" w:tplc="1CECEABC">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445FB8"/>
    <w:multiLevelType w:val="hybridMultilevel"/>
    <w:tmpl w:val="B2C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6458F"/>
    <w:multiLevelType w:val="multilevel"/>
    <w:tmpl w:val="9326A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E6163B"/>
    <w:multiLevelType w:val="hybridMultilevel"/>
    <w:tmpl w:val="16E47082"/>
    <w:lvl w:ilvl="0" w:tplc="15885B34">
      <w:start w:val="1"/>
      <w:numFmt w:val="decimal"/>
      <w:lvlText w:val="%1."/>
      <w:lvlJc w:val="left"/>
      <w:pPr>
        <w:tabs>
          <w:tab w:val="num" w:pos="1332"/>
        </w:tabs>
        <w:ind w:left="133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175CC8"/>
    <w:multiLevelType w:val="singleLevel"/>
    <w:tmpl w:val="6C0C8934"/>
    <w:lvl w:ilvl="0">
      <w:start w:val="1"/>
      <w:numFmt w:val="decimal"/>
      <w:lvlText w:val="%1."/>
      <w:lvlJc w:val="left"/>
      <w:pPr>
        <w:tabs>
          <w:tab w:val="num" w:pos="1440"/>
        </w:tabs>
        <w:ind w:left="1440" w:hanging="720"/>
      </w:pPr>
      <w:rPr>
        <w:rFonts w:hint="default"/>
      </w:rPr>
    </w:lvl>
  </w:abstractNum>
  <w:abstractNum w:abstractNumId="12" w15:restartNumberingAfterBreak="0">
    <w:nsid w:val="2C5854FE"/>
    <w:multiLevelType w:val="hybridMultilevel"/>
    <w:tmpl w:val="B83C8092"/>
    <w:lvl w:ilvl="0" w:tplc="15885B34">
      <w:start w:val="1"/>
      <w:numFmt w:val="decimal"/>
      <w:lvlText w:val="%1."/>
      <w:lvlJc w:val="left"/>
      <w:pPr>
        <w:tabs>
          <w:tab w:val="num" w:pos="1382"/>
        </w:tabs>
        <w:ind w:left="1382" w:hanging="432"/>
      </w:pPr>
      <w:rPr>
        <w:rFonts w:hint="default"/>
      </w:rPr>
    </w:lvl>
    <w:lvl w:ilvl="1" w:tplc="04090015">
      <w:start w:val="1"/>
      <w:numFmt w:val="upperLetter"/>
      <w:lvlText w:val="%2."/>
      <w:lvlJc w:val="left"/>
      <w:pPr>
        <w:tabs>
          <w:tab w:val="num" w:pos="2102"/>
        </w:tabs>
        <w:ind w:left="2102" w:hanging="360"/>
      </w:pPr>
      <w:rPr>
        <w:rFonts w:hint="default"/>
      </w:r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13" w15:restartNumberingAfterBreak="0">
    <w:nsid w:val="2D537241"/>
    <w:multiLevelType w:val="hybridMultilevel"/>
    <w:tmpl w:val="8132F47E"/>
    <w:lvl w:ilvl="0" w:tplc="B2084D6E">
      <w:start w:val="1"/>
      <w:numFmt w:val="lowerLetter"/>
      <w:lvlText w:val="%1)"/>
      <w:lvlJc w:val="left"/>
      <w:pPr>
        <w:tabs>
          <w:tab w:val="num" w:pos="1350"/>
        </w:tabs>
        <w:ind w:left="1368" w:hanging="3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41753C"/>
    <w:multiLevelType w:val="hybridMultilevel"/>
    <w:tmpl w:val="AABC9AD4"/>
    <w:lvl w:ilvl="0" w:tplc="04090001">
      <w:start w:val="1"/>
      <w:numFmt w:val="bullet"/>
      <w:lvlText w:val=""/>
      <w:lvlJc w:val="left"/>
      <w:pPr>
        <w:tabs>
          <w:tab w:val="num" w:pos="792"/>
        </w:tabs>
        <w:ind w:left="792" w:hanging="432"/>
      </w:pPr>
      <w:rPr>
        <w:rFonts w:ascii="Symbol" w:hAnsi="Symbol" w:hint="default"/>
      </w:rPr>
    </w:lvl>
    <w:lvl w:ilvl="1" w:tplc="0409000B">
      <w:start w:val="1"/>
      <w:numFmt w:val="bullet"/>
      <w:lvlText w:val=""/>
      <w:lvlJc w:val="left"/>
      <w:pPr>
        <w:tabs>
          <w:tab w:val="num" w:pos="1120"/>
        </w:tabs>
        <w:ind w:left="1120" w:hanging="360"/>
      </w:pPr>
      <w:rPr>
        <w:rFonts w:ascii="Wingdings" w:hAnsi="Wingdings" w:hint="default"/>
      </w:r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15" w15:restartNumberingAfterBreak="0">
    <w:nsid w:val="3DEC3C01"/>
    <w:multiLevelType w:val="singleLevel"/>
    <w:tmpl w:val="32C64E1C"/>
    <w:lvl w:ilvl="0">
      <w:start w:val="1"/>
      <w:numFmt w:val="decimal"/>
      <w:lvlText w:val="%1."/>
      <w:lvlJc w:val="left"/>
      <w:pPr>
        <w:tabs>
          <w:tab w:val="num" w:pos="792"/>
        </w:tabs>
        <w:ind w:left="792" w:hanging="432"/>
      </w:pPr>
      <w:rPr>
        <w:rFonts w:hint="default"/>
      </w:rPr>
    </w:lvl>
  </w:abstractNum>
  <w:abstractNum w:abstractNumId="16" w15:restartNumberingAfterBreak="0">
    <w:nsid w:val="3FAF5055"/>
    <w:multiLevelType w:val="hybridMultilevel"/>
    <w:tmpl w:val="44C6DDF0"/>
    <w:lvl w:ilvl="0" w:tplc="15885B34">
      <w:start w:val="1"/>
      <w:numFmt w:val="decimal"/>
      <w:lvlText w:val="%1."/>
      <w:lvlJc w:val="left"/>
      <w:pPr>
        <w:tabs>
          <w:tab w:val="num" w:pos="1354"/>
        </w:tabs>
        <w:ind w:left="1354" w:hanging="432"/>
      </w:pPr>
      <w:rPr>
        <w:rFonts w:hint="default"/>
      </w:r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17" w15:restartNumberingAfterBreak="0">
    <w:nsid w:val="42FA20F5"/>
    <w:multiLevelType w:val="hybridMultilevel"/>
    <w:tmpl w:val="FAF06A08"/>
    <w:lvl w:ilvl="0" w:tplc="B2084D6E">
      <w:start w:val="1"/>
      <w:numFmt w:val="lowerLetter"/>
      <w:lvlText w:val="%1)"/>
      <w:lvlJc w:val="left"/>
      <w:pPr>
        <w:tabs>
          <w:tab w:val="num" w:pos="1800"/>
        </w:tabs>
        <w:ind w:left="1818" w:hanging="378"/>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15:restartNumberingAfterBreak="0">
    <w:nsid w:val="48BF15BE"/>
    <w:multiLevelType w:val="hybridMultilevel"/>
    <w:tmpl w:val="3942E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1A64E1"/>
    <w:multiLevelType w:val="hybridMultilevel"/>
    <w:tmpl w:val="FACC28C6"/>
    <w:lvl w:ilvl="0" w:tplc="E1BC6F96">
      <w:start w:val="1"/>
      <w:numFmt w:val="decimal"/>
      <w:lvlText w:val="%1."/>
      <w:lvlJc w:val="left"/>
      <w:pPr>
        <w:tabs>
          <w:tab w:val="num" w:pos="1386"/>
        </w:tabs>
        <w:ind w:left="1386" w:hanging="576"/>
      </w:pPr>
      <w:rPr>
        <w:rFonts w:hint="default"/>
      </w:rPr>
    </w:lvl>
    <w:lvl w:ilvl="1" w:tplc="883266D4">
      <w:start w:val="5"/>
      <w:numFmt w:val="upp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4CC861E7"/>
    <w:multiLevelType w:val="hybridMultilevel"/>
    <w:tmpl w:val="6106B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DE86FB5"/>
    <w:multiLevelType w:val="hybridMultilevel"/>
    <w:tmpl w:val="7284A590"/>
    <w:lvl w:ilvl="0" w:tplc="95B608F6">
      <w:start w:val="1"/>
      <w:numFmt w:val="bullet"/>
      <w:lvlText w:val=""/>
      <w:lvlJc w:val="left"/>
      <w:pPr>
        <w:tabs>
          <w:tab w:val="num" w:pos="720"/>
        </w:tabs>
        <w:ind w:left="720" w:hanging="456"/>
      </w:pPr>
      <w:rPr>
        <w:rFonts w:ascii="Symbol" w:hAnsi="Symbol"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E22F77"/>
    <w:multiLevelType w:val="hybridMultilevel"/>
    <w:tmpl w:val="F224FE3E"/>
    <w:lvl w:ilvl="0" w:tplc="53CC3EF0">
      <w:start w:val="1"/>
      <w:numFmt w:val="upperRoman"/>
      <w:lvlText w:val="%1."/>
      <w:lvlJc w:val="right"/>
      <w:pPr>
        <w:tabs>
          <w:tab w:val="num" w:pos="252"/>
        </w:tabs>
        <w:ind w:left="252" w:hanging="252"/>
      </w:pPr>
      <w:rPr>
        <w:rFonts w:hint="default"/>
      </w:rPr>
    </w:lvl>
    <w:lvl w:ilvl="1" w:tplc="04090015">
      <w:start w:val="1"/>
      <w:numFmt w:val="upp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295649E"/>
    <w:multiLevelType w:val="hybridMultilevel"/>
    <w:tmpl w:val="8132F47E"/>
    <w:lvl w:ilvl="0" w:tplc="B2084D6E">
      <w:start w:val="1"/>
      <w:numFmt w:val="lowerLetter"/>
      <w:lvlText w:val="%1)"/>
      <w:lvlJc w:val="left"/>
      <w:pPr>
        <w:tabs>
          <w:tab w:val="num" w:pos="1350"/>
        </w:tabs>
        <w:ind w:left="1368" w:hanging="3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2F5D54"/>
    <w:multiLevelType w:val="hybridMultilevel"/>
    <w:tmpl w:val="4CC81AE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9C812F0"/>
    <w:multiLevelType w:val="hybridMultilevel"/>
    <w:tmpl w:val="5538D9DE"/>
    <w:lvl w:ilvl="0" w:tplc="E1BC6F96">
      <w:start w:val="1"/>
      <w:numFmt w:val="decimal"/>
      <w:lvlText w:val="%1."/>
      <w:lvlJc w:val="left"/>
      <w:pPr>
        <w:tabs>
          <w:tab w:val="num" w:pos="1476"/>
        </w:tabs>
        <w:ind w:left="1476" w:hanging="576"/>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5AE55D38"/>
    <w:multiLevelType w:val="hybridMultilevel"/>
    <w:tmpl w:val="456E0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179BB"/>
    <w:multiLevelType w:val="hybridMultilevel"/>
    <w:tmpl w:val="9262391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CE0473A"/>
    <w:multiLevelType w:val="multilevel"/>
    <w:tmpl w:val="9A96F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E4B78"/>
    <w:multiLevelType w:val="hybridMultilevel"/>
    <w:tmpl w:val="1B38B154"/>
    <w:lvl w:ilvl="0" w:tplc="E1BC6F96">
      <w:start w:val="1"/>
      <w:numFmt w:val="decimal"/>
      <w:lvlText w:val="%1."/>
      <w:lvlJc w:val="left"/>
      <w:pPr>
        <w:tabs>
          <w:tab w:val="num" w:pos="1476"/>
        </w:tabs>
        <w:ind w:left="1476" w:hanging="576"/>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64F97318"/>
    <w:multiLevelType w:val="hybridMultilevel"/>
    <w:tmpl w:val="3D6E0F70"/>
    <w:lvl w:ilvl="0" w:tplc="E1BC6F96">
      <w:start w:val="1"/>
      <w:numFmt w:val="decimal"/>
      <w:lvlText w:val="%1."/>
      <w:lvlJc w:val="left"/>
      <w:pPr>
        <w:tabs>
          <w:tab w:val="num" w:pos="1476"/>
        </w:tabs>
        <w:ind w:left="1476" w:hanging="576"/>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15:restartNumberingAfterBreak="0">
    <w:nsid w:val="69553DC2"/>
    <w:multiLevelType w:val="hybridMultilevel"/>
    <w:tmpl w:val="42CE54A0"/>
    <w:lvl w:ilvl="0" w:tplc="FC281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286151"/>
    <w:multiLevelType w:val="hybridMultilevel"/>
    <w:tmpl w:val="8132F47E"/>
    <w:lvl w:ilvl="0" w:tplc="B2084D6E">
      <w:start w:val="1"/>
      <w:numFmt w:val="lowerLetter"/>
      <w:lvlText w:val="%1)"/>
      <w:lvlJc w:val="left"/>
      <w:pPr>
        <w:tabs>
          <w:tab w:val="num" w:pos="1350"/>
        </w:tabs>
        <w:ind w:left="1368" w:hanging="3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505E99"/>
    <w:multiLevelType w:val="multilevel"/>
    <w:tmpl w:val="BE822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612E9"/>
    <w:multiLevelType w:val="hybridMultilevel"/>
    <w:tmpl w:val="37BA2626"/>
    <w:lvl w:ilvl="0" w:tplc="AB80DA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5" w15:restartNumberingAfterBreak="0">
    <w:nsid w:val="78327711"/>
    <w:multiLevelType w:val="hybridMultilevel"/>
    <w:tmpl w:val="39E2ED80"/>
    <w:lvl w:ilvl="0" w:tplc="AB80DA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6" w15:restartNumberingAfterBreak="0">
    <w:nsid w:val="7BE41DB0"/>
    <w:multiLevelType w:val="multilevel"/>
    <w:tmpl w:val="F4088E90"/>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lvl w:ilvl="1">
      <w:start w:val="11"/>
      <w:numFmt w:val="upp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ind w:left="3960" w:hanging="360"/>
      </w:pPr>
      <w:rPr>
        <w:rFonts w:hint="default"/>
        <w:b/>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 w15:restartNumberingAfterBreak="0">
    <w:nsid w:val="7C7A177C"/>
    <w:multiLevelType w:val="hybridMultilevel"/>
    <w:tmpl w:val="6BBED672"/>
    <w:lvl w:ilvl="0" w:tplc="B2084D6E">
      <w:start w:val="1"/>
      <w:numFmt w:val="lowerLetter"/>
      <w:lvlText w:val="%1)"/>
      <w:lvlJc w:val="left"/>
      <w:pPr>
        <w:tabs>
          <w:tab w:val="num" w:pos="1620"/>
        </w:tabs>
        <w:ind w:left="1638" w:hanging="378"/>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15:restartNumberingAfterBreak="0">
    <w:nsid w:val="7DE6366E"/>
    <w:multiLevelType w:val="hybridMultilevel"/>
    <w:tmpl w:val="CCF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34"/>
  </w:num>
  <w:num w:numId="4">
    <w:abstractNumId w:val="26"/>
  </w:num>
  <w:num w:numId="5">
    <w:abstractNumId w:val="11"/>
  </w:num>
  <w:num w:numId="6">
    <w:abstractNumId w:val="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21"/>
  </w:num>
  <w:num w:numId="12">
    <w:abstractNumId w:val="31"/>
  </w:num>
  <w:num w:numId="13">
    <w:abstractNumId w:val="3"/>
  </w:num>
  <w:num w:numId="14">
    <w:abstractNumId w:val="15"/>
  </w:num>
  <w:num w:numId="15">
    <w:abstractNumId w:val="6"/>
  </w:num>
  <w:num w:numId="16">
    <w:abstractNumId w:val="0"/>
  </w:num>
  <w:num w:numId="17">
    <w:abstractNumId w:val="23"/>
  </w:num>
  <w:num w:numId="18">
    <w:abstractNumId w:val="2"/>
  </w:num>
  <w:num w:numId="19">
    <w:abstractNumId w:val="32"/>
  </w:num>
  <w:num w:numId="20">
    <w:abstractNumId w:val="13"/>
  </w:num>
  <w:num w:numId="21">
    <w:abstractNumId w:val="24"/>
  </w:num>
  <w:num w:numId="22">
    <w:abstractNumId w:val="5"/>
  </w:num>
  <w:num w:numId="23">
    <w:abstractNumId w:val="4"/>
  </w:num>
  <w:num w:numId="24">
    <w:abstractNumId w:val="7"/>
  </w:num>
  <w:num w:numId="25">
    <w:abstractNumId w:val="12"/>
  </w:num>
  <w:num w:numId="26">
    <w:abstractNumId w:val="10"/>
  </w:num>
  <w:num w:numId="27">
    <w:abstractNumId w:val="17"/>
  </w:num>
  <w:num w:numId="28">
    <w:abstractNumId w:val="37"/>
  </w:num>
  <w:num w:numId="29">
    <w:abstractNumId w:val="16"/>
  </w:num>
  <w:num w:numId="30">
    <w:abstractNumId w:val="1"/>
  </w:num>
  <w:num w:numId="31">
    <w:abstractNumId w:val="29"/>
  </w:num>
  <w:num w:numId="32">
    <w:abstractNumId w:val="25"/>
  </w:num>
  <w:num w:numId="33">
    <w:abstractNumId w:val="19"/>
  </w:num>
  <w:num w:numId="34">
    <w:abstractNumId w:val="30"/>
  </w:num>
  <w:num w:numId="35">
    <w:abstractNumId w:val="22"/>
  </w:num>
  <w:num w:numId="36">
    <w:abstractNumId w:val="27"/>
  </w:num>
  <w:num w:numId="37">
    <w:abstractNumId w:val="38"/>
  </w:num>
  <w:num w:numId="38">
    <w:abstractNumId w:val="36"/>
  </w:num>
  <w:num w:numId="39">
    <w:abstractNumId w:val="3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31"/>
    <w:rsid w:val="00003A67"/>
    <w:rsid w:val="00010F36"/>
    <w:rsid w:val="00022D2C"/>
    <w:rsid w:val="000240AF"/>
    <w:rsid w:val="000303D4"/>
    <w:rsid w:val="0003104E"/>
    <w:rsid w:val="00075BD6"/>
    <w:rsid w:val="000A72F5"/>
    <w:rsid w:val="000F15EE"/>
    <w:rsid w:val="000F1760"/>
    <w:rsid w:val="00110E4F"/>
    <w:rsid w:val="00117D41"/>
    <w:rsid w:val="001317C0"/>
    <w:rsid w:val="001356A6"/>
    <w:rsid w:val="00137C56"/>
    <w:rsid w:val="001653A2"/>
    <w:rsid w:val="00176F3E"/>
    <w:rsid w:val="001B42A7"/>
    <w:rsid w:val="001F0EA6"/>
    <w:rsid w:val="00230863"/>
    <w:rsid w:val="002516FB"/>
    <w:rsid w:val="00281FCB"/>
    <w:rsid w:val="002C70A5"/>
    <w:rsid w:val="002D2FB6"/>
    <w:rsid w:val="002F0204"/>
    <w:rsid w:val="002F3DBE"/>
    <w:rsid w:val="003228B5"/>
    <w:rsid w:val="00352CBF"/>
    <w:rsid w:val="0037270B"/>
    <w:rsid w:val="0038078D"/>
    <w:rsid w:val="003A5675"/>
    <w:rsid w:val="003B08E9"/>
    <w:rsid w:val="003B4EB4"/>
    <w:rsid w:val="003C1554"/>
    <w:rsid w:val="003E74A8"/>
    <w:rsid w:val="0040666F"/>
    <w:rsid w:val="00411F1C"/>
    <w:rsid w:val="00444601"/>
    <w:rsid w:val="004B0CC6"/>
    <w:rsid w:val="004D277F"/>
    <w:rsid w:val="004E7489"/>
    <w:rsid w:val="00501475"/>
    <w:rsid w:val="005460BC"/>
    <w:rsid w:val="00561A4E"/>
    <w:rsid w:val="005854DE"/>
    <w:rsid w:val="005A5D27"/>
    <w:rsid w:val="005C342C"/>
    <w:rsid w:val="005E396B"/>
    <w:rsid w:val="005F3152"/>
    <w:rsid w:val="00641EDC"/>
    <w:rsid w:val="00653E59"/>
    <w:rsid w:val="00661B00"/>
    <w:rsid w:val="00682F40"/>
    <w:rsid w:val="006B14AD"/>
    <w:rsid w:val="006D25A7"/>
    <w:rsid w:val="006E4877"/>
    <w:rsid w:val="00717251"/>
    <w:rsid w:val="00732479"/>
    <w:rsid w:val="00734093"/>
    <w:rsid w:val="00745B53"/>
    <w:rsid w:val="0075003B"/>
    <w:rsid w:val="00754FCC"/>
    <w:rsid w:val="007913AA"/>
    <w:rsid w:val="007D6028"/>
    <w:rsid w:val="007D71F3"/>
    <w:rsid w:val="007F07F8"/>
    <w:rsid w:val="0081531F"/>
    <w:rsid w:val="008528C5"/>
    <w:rsid w:val="0086006A"/>
    <w:rsid w:val="00875CC7"/>
    <w:rsid w:val="008A1A58"/>
    <w:rsid w:val="008E60C4"/>
    <w:rsid w:val="008F6F4A"/>
    <w:rsid w:val="00905A16"/>
    <w:rsid w:val="00914B2C"/>
    <w:rsid w:val="009345FA"/>
    <w:rsid w:val="00955AAD"/>
    <w:rsid w:val="00976E39"/>
    <w:rsid w:val="00987BB7"/>
    <w:rsid w:val="009A27AF"/>
    <w:rsid w:val="009B680D"/>
    <w:rsid w:val="009E4F2E"/>
    <w:rsid w:val="009F4E07"/>
    <w:rsid w:val="00A313CA"/>
    <w:rsid w:val="00A7402E"/>
    <w:rsid w:val="00A9025B"/>
    <w:rsid w:val="00A9424A"/>
    <w:rsid w:val="00AC1F90"/>
    <w:rsid w:val="00AD14E1"/>
    <w:rsid w:val="00AF5079"/>
    <w:rsid w:val="00B02A52"/>
    <w:rsid w:val="00B15031"/>
    <w:rsid w:val="00B21507"/>
    <w:rsid w:val="00B31803"/>
    <w:rsid w:val="00B47E7B"/>
    <w:rsid w:val="00B93933"/>
    <w:rsid w:val="00BB5556"/>
    <w:rsid w:val="00BD152E"/>
    <w:rsid w:val="00BF63C2"/>
    <w:rsid w:val="00C03C06"/>
    <w:rsid w:val="00C65251"/>
    <w:rsid w:val="00CA117A"/>
    <w:rsid w:val="00CD5BCA"/>
    <w:rsid w:val="00CD6454"/>
    <w:rsid w:val="00CE31BC"/>
    <w:rsid w:val="00D05FF2"/>
    <w:rsid w:val="00D10C6B"/>
    <w:rsid w:val="00D14FED"/>
    <w:rsid w:val="00D455A6"/>
    <w:rsid w:val="00D55694"/>
    <w:rsid w:val="00D86A2B"/>
    <w:rsid w:val="00DB3729"/>
    <w:rsid w:val="00DB7AAA"/>
    <w:rsid w:val="00DC405F"/>
    <w:rsid w:val="00DE7390"/>
    <w:rsid w:val="00E02EEA"/>
    <w:rsid w:val="00E27F2E"/>
    <w:rsid w:val="00E56DA8"/>
    <w:rsid w:val="00E6237D"/>
    <w:rsid w:val="00E859D8"/>
    <w:rsid w:val="00EC7D58"/>
    <w:rsid w:val="00EF66BE"/>
    <w:rsid w:val="00F41A7F"/>
    <w:rsid w:val="00F64D16"/>
    <w:rsid w:val="00F726B8"/>
    <w:rsid w:val="00FB2F45"/>
    <w:rsid w:val="00FD07B0"/>
    <w:rsid w:val="00FE0BF8"/>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647E"/>
  <w15:docId w15:val="{3D38A9E9-0A2D-4F15-8436-E2DBFB2A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31"/>
    <w:pPr>
      <w:widowControl w:val="0"/>
      <w:spacing w:after="0" w:line="240" w:lineRule="auto"/>
    </w:pPr>
    <w:rPr>
      <w:rFonts w:ascii="Times Roman" w:eastAsia="Times New Roman" w:hAnsi="Times Roman" w:cs="Times New Roman"/>
      <w:sz w:val="24"/>
      <w:szCs w:val="20"/>
    </w:rPr>
  </w:style>
  <w:style w:type="paragraph" w:styleId="Heading1">
    <w:name w:val="heading 1"/>
    <w:basedOn w:val="Normal"/>
    <w:next w:val="Normal"/>
    <w:link w:val="Heading1Char"/>
    <w:uiPriority w:val="9"/>
    <w:qFormat/>
    <w:rsid w:val="00E859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A11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15031"/>
  </w:style>
  <w:style w:type="character" w:customStyle="1" w:styleId="EndnoteTextChar">
    <w:name w:val="Endnote Text Char"/>
    <w:basedOn w:val="DefaultParagraphFont"/>
    <w:link w:val="EndnoteText"/>
    <w:semiHidden/>
    <w:rsid w:val="00B15031"/>
    <w:rPr>
      <w:rFonts w:ascii="Times Roman" w:eastAsia="Times New Roman" w:hAnsi="Times Roman" w:cs="Times New Roman"/>
      <w:sz w:val="24"/>
      <w:szCs w:val="20"/>
    </w:rPr>
  </w:style>
  <w:style w:type="character" w:styleId="Hyperlink">
    <w:name w:val="Hyperlink"/>
    <w:uiPriority w:val="99"/>
    <w:rsid w:val="00B15031"/>
    <w:rPr>
      <w:color w:val="0000FF"/>
      <w:u w:val="single"/>
    </w:rPr>
  </w:style>
  <w:style w:type="paragraph" w:styleId="BodyText">
    <w:name w:val="Body Text"/>
    <w:basedOn w:val="Normal"/>
    <w:link w:val="BodyTextChar"/>
    <w:rsid w:val="00682F40"/>
    <w:pPr>
      <w:tabs>
        <w:tab w:val="left" w:pos="-720"/>
      </w:tabs>
      <w:suppressAutoHyphens/>
      <w:jc w:val="both"/>
    </w:pPr>
    <w:rPr>
      <w:rFonts w:ascii="Times New Roman" w:hAnsi="Times New Roman"/>
      <w:spacing w:val="-2"/>
      <w:sz w:val="20"/>
    </w:rPr>
  </w:style>
  <w:style w:type="character" w:customStyle="1" w:styleId="BodyTextChar">
    <w:name w:val="Body Text Char"/>
    <w:basedOn w:val="DefaultParagraphFont"/>
    <w:link w:val="BodyText"/>
    <w:rsid w:val="00682F40"/>
    <w:rPr>
      <w:rFonts w:ascii="Times New Roman" w:eastAsia="Times New Roman" w:hAnsi="Times New Roman" w:cs="Times New Roman"/>
      <w:spacing w:val="-2"/>
      <w:sz w:val="20"/>
      <w:szCs w:val="20"/>
    </w:rPr>
  </w:style>
  <w:style w:type="paragraph" w:styleId="ListParagraph">
    <w:name w:val="List Paragraph"/>
    <w:basedOn w:val="Normal"/>
    <w:uiPriority w:val="34"/>
    <w:qFormat/>
    <w:rsid w:val="00CA117A"/>
    <w:pPr>
      <w:widowControl/>
      <w:ind w:left="720"/>
      <w:contextualSpacing/>
    </w:pPr>
    <w:rPr>
      <w:rFonts w:asciiTheme="minorHAnsi" w:eastAsiaTheme="minorEastAsia" w:hAnsiTheme="minorHAnsi"/>
      <w:szCs w:val="24"/>
    </w:rPr>
  </w:style>
  <w:style w:type="paragraph" w:customStyle="1" w:styleId="HH2">
    <w:name w:val="HH2"/>
    <w:basedOn w:val="Heading2"/>
    <w:link w:val="HH2Char"/>
    <w:qFormat/>
    <w:rsid w:val="00CA117A"/>
    <w:pPr>
      <w:keepLines w:val="0"/>
      <w:widowControl/>
      <w:spacing w:before="240" w:after="60"/>
    </w:pPr>
    <w:rPr>
      <w:b/>
      <w:bCs/>
      <w:i/>
      <w:iCs/>
      <w:sz w:val="28"/>
      <w:szCs w:val="28"/>
    </w:rPr>
  </w:style>
  <w:style w:type="character" w:customStyle="1" w:styleId="HH2Char">
    <w:name w:val="HH2 Char"/>
    <w:basedOn w:val="Heading2Char"/>
    <w:link w:val="HH2"/>
    <w:rsid w:val="00CA117A"/>
    <w:rPr>
      <w:rFonts w:asciiTheme="majorHAnsi" w:eastAsiaTheme="majorEastAsia" w:hAnsiTheme="majorHAnsi" w:cstheme="majorBidi"/>
      <w:b/>
      <w:bCs/>
      <w:i/>
      <w:iCs/>
      <w:color w:val="2E74B5" w:themeColor="accent1" w:themeShade="BF"/>
      <w:sz w:val="28"/>
      <w:szCs w:val="28"/>
    </w:rPr>
  </w:style>
  <w:style w:type="character" w:customStyle="1" w:styleId="Heading2Char">
    <w:name w:val="Heading 2 Char"/>
    <w:basedOn w:val="DefaultParagraphFont"/>
    <w:link w:val="Heading2"/>
    <w:uiPriority w:val="9"/>
    <w:semiHidden/>
    <w:rsid w:val="00CA117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uiPriority w:val="39"/>
    <w:rsid w:val="005460BC"/>
    <w:pPr>
      <w:tabs>
        <w:tab w:val="right" w:leader="dot" w:pos="9360"/>
      </w:tabs>
      <w:suppressAutoHyphens/>
      <w:ind w:left="1440" w:right="720" w:hanging="720"/>
      <w:jc w:val="both"/>
    </w:pPr>
    <w:rPr>
      <w:spacing w:val="-3"/>
    </w:rPr>
  </w:style>
  <w:style w:type="paragraph" w:styleId="BodyTextIndent">
    <w:name w:val="Body Text Indent"/>
    <w:basedOn w:val="Normal"/>
    <w:link w:val="BodyTextIndentChar"/>
    <w:uiPriority w:val="99"/>
    <w:semiHidden/>
    <w:unhideWhenUsed/>
    <w:rsid w:val="0037270B"/>
    <w:pPr>
      <w:spacing w:after="120"/>
      <w:ind w:left="360"/>
    </w:pPr>
  </w:style>
  <w:style w:type="character" w:customStyle="1" w:styleId="BodyTextIndentChar">
    <w:name w:val="Body Text Indent Char"/>
    <w:basedOn w:val="DefaultParagraphFont"/>
    <w:link w:val="BodyTextIndent"/>
    <w:uiPriority w:val="99"/>
    <w:semiHidden/>
    <w:rsid w:val="0037270B"/>
    <w:rPr>
      <w:rFonts w:ascii="Times Roman" w:eastAsia="Times New Roman" w:hAnsi="Times Roman" w:cs="Times New Roman"/>
      <w:sz w:val="24"/>
      <w:szCs w:val="20"/>
    </w:rPr>
  </w:style>
  <w:style w:type="character" w:customStyle="1" w:styleId="Heading1Char">
    <w:name w:val="Heading 1 Char"/>
    <w:basedOn w:val="DefaultParagraphFont"/>
    <w:link w:val="Heading1"/>
    <w:uiPriority w:val="9"/>
    <w:rsid w:val="00E859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59D8"/>
    <w:pPr>
      <w:widowControl/>
      <w:spacing w:line="259" w:lineRule="auto"/>
      <w:outlineLvl w:val="9"/>
    </w:pPr>
  </w:style>
  <w:style w:type="paragraph" w:styleId="TOC1">
    <w:name w:val="toc 1"/>
    <w:basedOn w:val="Normal"/>
    <w:next w:val="Normal"/>
    <w:autoRedefine/>
    <w:uiPriority w:val="39"/>
    <w:unhideWhenUsed/>
    <w:rsid w:val="00E859D8"/>
    <w:pPr>
      <w:spacing w:after="100"/>
    </w:pPr>
  </w:style>
  <w:style w:type="paragraph" w:styleId="TOC3">
    <w:name w:val="toc 3"/>
    <w:basedOn w:val="Normal"/>
    <w:next w:val="Normal"/>
    <w:autoRedefine/>
    <w:uiPriority w:val="39"/>
    <w:unhideWhenUsed/>
    <w:rsid w:val="00E859D8"/>
    <w:pPr>
      <w:widowControl/>
      <w:spacing w:after="100" w:line="259" w:lineRule="auto"/>
      <w:ind w:left="440"/>
    </w:pPr>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8A1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58"/>
    <w:rPr>
      <w:rFonts w:ascii="Segoe UI" w:eastAsia="Times New Roman" w:hAnsi="Segoe UI" w:cs="Segoe UI"/>
      <w:sz w:val="18"/>
      <w:szCs w:val="18"/>
    </w:rPr>
  </w:style>
  <w:style w:type="paragraph" w:styleId="Header">
    <w:name w:val="header"/>
    <w:basedOn w:val="Normal"/>
    <w:link w:val="HeaderChar"/>
    <w:uiPriority w:val="99"/>
    <w:unhideWhenUsed/>
    <w:rsid w:val="00FD07B0"/>
    <w:pPr>
      <w:tabs>
        <w:tab w:val="center" w:pos="4680"/>
        <w:tab w:val="right" w:pos="9360"/>
      </w:tabs>
    </w:pPr>
  </w:style>
  <w:style w:type="character" w:customStyle="1" w:styleId="HeaderChar">
    <w:name w:val="Header Char"/>
    <w:basedOn w:val="DefaultParagraphFont"/>
    <w:link w:val="Header"/>
    <w:uiPriority w:val="99"/>
    <w:rsid w:val="00FD07B0"/>
    <w:rPr>
      <w:rFonts w:ascii="Times Roman" w:eastAsia="Times New Roman" w:hAnsi="Times Roman" w:cs="Times New Roman"/>
      <w:sz w:val="24"/>
      <w:szCs w:val="20"/>
    </w:rPr>
  </w:style>
  <w:style w:type="paragraph" w:styleId="Footer">
    <w:name w:val="footer"/>
    <w:basedOn w:val="Normal"/>
    <w:link w:val="FooterChar"/>
    <w:uiPriority w:val="99"/>
    <w:unhideWhenUsed/>
    <w:rsid w:val="00FD07B0"/>
    <w:pPr>
      <w:tabs>
        <w:tab w:val="center" w:pos="4680"/>
        <w:tab w:val="right" w:pos="9360"/>
      </w:tabs>
    </w:pPr>
  </w:style>
  <w:style w:type="character" w:customStyle="1" w:styleId="FooterChar">
    <w:name w:val="Footer Char"/>
    <w:basedOn w:val="DefaultParagraphFont"/>
    <w:link w:val="Footer"/>
    <w:uiPriority w:val="99"/>
    <w:rsid w:val="00FD07B0"/>
    <w:rPr>
      <w:rFonts w:ascii="Times Roman" w:eastAsia="Times New Roman" w:hAnsi="Times Roman" w:cs="Times New Roman"/>
      <w:sz w:val="24"/>
      <w:szCs w:val="20"/>
    </w:rPr>
  </w:style>
  <w:style w:type="paragraph" w:styleId="NormalWeb">
    <w:name w:val="Normal (Web)"/>
    <w:basedOn w:val="Normal"/>
    <w:uiPriority w:val="99"/>
    <w:semiHidden/>
    <w:unhideWhenUsed/>
    <w:rsid w:val="00BB5556"/>
    <w:pPr>
      <w:widowControl/>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BB5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836856">
      <w:bodyDiv w:val="1"/>
      <w:marLeft w:val="0"/>
      <w:marRight w:val="0"/>
      <w:marTop w:val="0"/>
      <w:marBottom w:val="0"/>
      <w:divBdr>
        <w:top w:val="none" w:sz="0" w:space="0" w:color="auto"/>
        <w:left w:val="none" w:sz="0" w:space="0" w:color="auto"/>
        <w:bottom w:val="none" w:sz="0" w:space="0" w:color="auto"/>
        <w:right w:val="none" w:sz="0" w:space="0" w:color="auto"/>
      </w:divBdr>
    </w:div>
    <w:div w:id="19073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hi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rsing.ohio.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2FBF9-1BB0-474A-9D13-B793C3AA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32</Pages>
  <Words>12585</Words>
  <Characters>71738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Heimburger</dc:creator>
  <cp:lastModifiedBy>Stacy Vickroy</cp:lastModifiedBy>
  <cp:revision>7</cp:revision>
  <cp:lastPrinted>2019-05-07T12:31:00Z</cp:lastPrinted>
  <dcterms:created xsi:type="dcterms:W3CDTF">2019-05-06T17:46:00Z</dcterms:created>
  <dcterms:modified xsi:type="dcterms:W3CDTF">2019-05-07T13:31:00Z</dcterms:modified>
</cp:coreProperties>
</file>